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F41C7E" w14:textId="61A99E79" w:rsidR="009D0C8A" w:rsidRDefault="007D4B8D" w:rsidP="009D0C8A">
      <w:pPr>
        <w:pStyle w:val="NormaleWeb"/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7FC75129" wp14:editId="43316073">
            <wp:extent cx="4746502" cy="1295400"/>
            <wp:effectExtent l="0" t="0" r="0" b="0"/>
            <wp:docPr id="2032066248" name="Immagine 2032066248" descr="Immagine che contiene testo, logo, Carattere, simbo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066248" name="Immagine 2032066248" descr="Immagine che contiene testo, logo, Carattere, simbol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200" cy="131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0C8A" w:rsidRPr="009D0C8A">
        <w:rPr>
          <w:noProof/>
        </w:rPr>
        <w:t xml:space="preserve"> </w:t>
      </w:r>
      <w:r w:rsidR="008212E1">
        <w:rPr>
          <w:noProof/>
        </w:rPr>
        <w:drawing>
          <wp:inline distT="0" distB="0" distL="0" distR="0" wp14:anchorId="3851AB1D" wp14:editId="65E35FD1">
            <wp:extent cx="1743075" cy="1207239"/>
            <wp:effectExtent l="0" t="0" r="0" b="0"/>
            <wp:docPr id="3" name="Immagine 2" descr="European Commission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uropean Commission - Wikipedi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046" cy="1212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6B90">
        <w:rPr>
          <w:noProof/>
        </w:rPr>
        <w:t xml:space="preserve">     </w:t>
      </w:r>
      <w:r w:rsidR="000A7134">
        <w:rPr>
          <w:noProof/>
        </w:rPr>
        <w:t xml:space="preserve">   </w:t>
      </w:r>
      <w:r w:rsidR="00316B90">
        <w:rPr>
          <w:noProof/>
        </w:rPr>
        <w:t xml:space="preserve">  </w:t>
      </w:r>
      <w:r w:rsidR="00316B90">
        <w:rPr>
          <w:noProof/>
        </w:rPr>
        <w:drawing>
          <wp:inline distT="0" distB="0" distL="0" distR="0" wp14:anchorId="49B70C5A" wp14:editId="2C9F888B">
            <wp:extent cx="2333625" cy="84730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329" r="81168"/>
                    <a:stretch/>
                  </pic:blipFill>
                  <pic:spPr bwMode="auto">
                    <a:xfrm>
                      <a:off x="0" y="0"/>
                      <a:ext cx="2343936" cy="85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9DB271" w14:textId="77777777" w:rsidR="000A7134" w:rsidRDefault="000A7134" w:rsidP="009D0C8A">
      <w:pPr>
        <w:pStyle w:val="NormaleWeb"/>
      </w:pPr>
    </w:p>
    <w:p w14:paraId="10E8D78F" w14:textId="2C637B52" w:rsidR="00B3492A" w:rsidRPr="00BB3182" w:rsidRDefault="00B01087" w:rsidP="009206DA">
      <w:pPr>
        <w:jc w:val="both"/>
        <w:rPr>
          <w:rFonts w:ascii="Times New Roman" w:hAnsi="Times New Roman" w:cs="Times New Roman"/>
        </w:rPr>
      </w:pPr>
      <w:r w:rsidRPr="00BB3182">
        <w:rPr>
          <w:rFonts w:ascii="Times New Roman" w:hAnsi="Times New Roman" w:cs="Times New Roman"/>
          <w:b/>
          <w:sz w:val="24"/>
          <w:szCs w:val="24"/>
        </w:rPr>
        <w:t xml:space="preserve">Nell’ambito del </w:t>
      </w:r>
      <w:r w:rsidR="0093730C" w:rsidRPr="0093730C">
        <w:rPr>
          <w:rFonts w:ascii="Times New Roman" w:hAnsi="Times New Roman" w:cs="Times New Roman"/>
          <w:b/>
          <w:sz w:val="24"/>
          <w:szCs w:val="24"/>
        </w:rPr>
        <w:t>P</w:t>
      </w:r>
      <w:r w:rsidR="007E6F86">
        <w:rPr>
          <w:rFonts w:ascii="Times New Roman" w:hAnsi="Times New Roman" w:cs="Times New Roman"/>
          <w:b/>
          <w:sz w:val="24"/>
          <w:szCs w:val="24"/>
        </w:rPr>
        <w:t xml:space="preserve">rogramma </w:t>
      </w:r>
      <w:r w:rsidR="0093730C" w:rsidRPr="0093730C">
        <w:rPr>
          <w:rFonts w:ascii="Times New Roman" w:hAnsi="Times New Roman" w:cs="Times New Roman"/>
          <w:b/>
          <w:sz w:val="24"/>
          <w:szCs w:val="24"/>
        </w:rPr>
        <w:t>R</w:t>
      </w:r>
      <w:r w:rsidR="007E6F86">
        <w:rPr>
          <w:rFonts w:ascii="Times New Roman" w:hAnsi="Times New Roman" w:cs="Times New Roman"/>
          <w:b/>
          <w:sz w:val="24"/>
          <w:szCs w:val="24"/>
        </w:rPr>
        <w:t>egionale</w:t>
      </w:r>
      <w:r w:rsidR="0093730C" w:rsidRPr="0093730C">
        <w:rPr>
          <w:rFonts w:ascii="Times New Roman" w:hAnsi="Times New Roman" w:cs="Times New Roman"/>
          <w:b/>
          <w:sz w:val="24"/>
          <w:szCs w:val="24"/>
        </w:rPr>
        <w:t xml:space="preserve"> FESR</w:t>
      </w:r>
      <w:r w:rsidR="0093730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3730C" w:rsidRPr="0093730C">
        <w:rPr>
          <w:rFonts w:ascii="Times New Roman" w:hAnsi="Times New Roman" w:cs="Times New Roman"/>
          <w:b/>
          <w:sz w:val="24"/>
          <w:szCs w:val="24"/>
        </w:rPr>
        <w:t>LAZIO 2021-2027</w:t>
      </w:r>
      <w:r w:rsidR="00883E7F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93730C" w:rsidRPr="0093730C">
        <w:rPr>
          <w:rFonts w:ascii="Times New Roman" w:hAnsi="Times New Roman" w:cs="Times New Roman"/>
          <w:b/>
          <w:sz w:val="24"/>
          <w:szCs w:val="24"/>
        </w:rPr>
        <w:t>Avviso pubblico “</w:t>
      </w:r>
      <w:r w:rsidR="0093730C" w:rsidRPr="00320CD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Riposizionamento competitivo </w:t>
      </w:r>
      <w:proofErr w:type="gramStart"/>
      <w:r w:rsidR="0093730C" w:rsidRPr="00320CDD">
        <w:rPr>
          <w:rFonts w:ascii="Times New Roman" w:hAnsi="Times New Roman" w:cs="Times New Roman"/>
          <w:b/>
          <w:color w:val="FF0000"/>
          <w:sz w:val="28"/>
          <w:szCs w:val="28"/>
        </w:rPr>
        <w:t>RSI</w:t>
      </w:r>
      <w:r w:rsidR="009206DA">
        <w:rPr>
          <w:rFonts w:ascii="Times New Roman" w:hAnsi="Times New Roman" w:cs="Times New Roman"/>
          <w:b/>
          <w:sz w:val="24"/>
          <w:szCs w:val="24"/>
        </w:rPr>
        <w:t>”</w:t>
      </w:r>
      <w:r w:rsidR="0093730C" w:rsidRPr="0093730C">
        <w:rPr>
          <w:rFonts w:ascii="Times New Roman" w:hAnsi="Times New Roman" w:cs="Times New Roman"/>
          <w:b/>
          <w:sz w:val="24"/>
          <w:szCs w:val="24"/>
        </w:rPr>
        <w:t>–</w:t>
      </w:r>
      <w:proofErr w:type="gramEnd"/>
      <w:r w:rsidR="0093730C" w:rsidRPr="0093730C">
        <w:rPr>
          <w:rFonts w:ascii="Times New Roman" w:hAnsi="Times New Roman" w:cs="Times New Roman"/>
          <w:b/>
          <w:sz w:val="24"/>
          <w:szCs w:val="24"/>
        </w:rPr>
        <w:t xml:space="preserve"> Ambito 1 “Scienze della Vita”</w:t>
      </w:r>
      <w:r w:rsidR="0093730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B3182">
        <w:rPr>
          <w:rFonts w:ascii="Times New Roman" w:hAnsi="Times New Roman" w:cs="Times New Roman"/>
          <w:b/>
          <w:sz w:val="24"/>
          <w:szCs w:val="24"/>
        </w:rPr>
        <w:t xml:space="preserve">la Regione Lazio ha </w:t>
      </w:r>
      <w:r w:rsidR="00B3492A" w:rsidRPr="00BB3182">
        <w:rPr>
          <w:rFonts w:ascii="Times New Roman" w:hAnsi="Times New Roman" w:cs="Times New Roman"/>
          <w:b/>
          <w:sz w:val="24"/>
          <w:szCs w:val="24"/>
        </w:rPr>
        <w:t xml:space="preserve">ammesso al </w:t>
      </w:r>
      <w:r w:rsidRPr="00BB3182">
        <w:rPr>
          <w:rFonts w:ascii="Times New Roman" w:hAnsi="Times New Roman" w:cs="Times New Roman"/>
          <w:b/>
          <w:sz w:val="24"/>
          <w:szCs w:val="24"/>
        </w:rPr>
        <w:t>finanzia</w:t>
      </w:r>
      <w:r w:rsidR="00B3492A" w:rsidRPr="00BB3182">
        <w:rPr>
          <w:rFonts w:ascii="Times New Roman" w:hAnsi="Times New Roman" w:cs="Times New Roman"/>
          <w:b/>
          <w:sz w:val="24"/>
          <w:szCs w:val="24"/>
        </w:rPr>
        <w:t>mento</w:t>
      </w:r>
      <w:r w:rsidRPr="00BB3182">
        <w:rPr>
          <w:rFonts w:ascii="Times New Roman" w:hAnsi="Times New Roman" w:cs="Times New Roman"/>
          <w:b/>
          <w:sz w:val="24"/>
          <w:szCs w:val="24"/>
        </w:rPr>
        <w:t xml:space="preserve"> i</w:t>
      </w:r>
      <w:r w:rsidR="00C90598">
        <w:rPr>
          <w:rFonts w:ascii="Times New Roman" w:hAnsi="Times New Roman" w:cs="Times New Roman"/>
          <w:b/>
          <w:sz w:val="24"/>
          <w:szCs w:val="24"/>
        </w:rPr>
        <w:t>l</w:t>
      </w:r>
      <w:r w:rsidRPr="00BB3182">
        <w:rPr>
          <w:rFonts w:ascii="Times New Roman" w:hAnsi="Times New Roman" w:cs="Times New Roman"/>
          <w:b/>
          <w:sz w:val="24"/>
          <w:szCs w:val="24"/>
        </w:rPr>
        <w:t xml:space="preserve"> seguent</w:t>
      </w:r>
      <w:r w:rsidR="00C90598">
        <w:rPr>
          <w:rFonts w:ascii="Times New Roman" w:hAnsi="Times New Roman" w:cs="Times New Roman"/>
          <w:b/>
          <w:sz w:val="24"/>
          <w:szCs w:val="24"/>
        </w:rPr>
        <w:t>e</w:t>
      </w:r>
      <w:r w:rsidRPr="00BB3182">
        <w:rPr>
          <w:rFonts w:ascii="Times New Roman" w:hAnsi="Times New Roman" w:cs="Times New Roman"/>
          <w:b/>
          <w:sz w:val="24"/>
          <w:szCs w:val="24"/>
        </w:rPr>
        <w:t xml:space="preserve"> progett</w:t>
      </w:r>
      <w:r w:rsidR="00C90598">
        <w:rPr>
          <w:rFonts w:ascii="Times New Roman" w:hAnsi="Times New Roman" w:cs="Times New Roman"/>
          <w:b/>
          <w:sz w:val="24"/>
          <w:szCs w:val="24"/>
        </w:rPr>
        <w:t>o</w:t>
      </w:r>
      <w:r w:rsidRPr="00BB318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3492A" w:rsidRPr="00BB3182">
        <w:rPr>
          <w:rFonts w:ascii="Times New Roman" w:hAnsi="Times New Roman" w:cs="Times New Roman"/>
          <w:b/>
          <w:sz w:val="24"/>
          <w:szCs w:val="24"/>
        </w:rPr>
        <w:t xml:space="preserve">di ricerca </w:t>
      </w:r>
      <w:r w:rsidRPr="00BB3182">
        <w:rPr>
          <w:rFonts w:ascii="Times New Roman" w:hAnsi="Times New Roman" w:cs="Times New Roman"/>
          <w:b/>
          <w:sz w:val="24"/>
          <w:szCs w:val="24"/>
        </w:rPr>
        <w:t xml:space="preserve">per cui l’IFT è </w:t>
      </w:r>
      <w:r w:rsidR="00B3492A" w:rsidRPr="00BB3182">
        <w:rPr>
          <w:rFonts w:ascii="Times New Roman" w:hAnsi="Times New Roman" w:cs="Times New Roman"/>
          <w:b/>
          <w:sz w:val="24"/>
          <w:szCs w:val="24"/>
        </w:rPr>
        <w:t>ODR partner:</w:t>
      </w:r>
    </w:p>
    <w:p w14:paraId="4FA23562" w14:textId="77777777" w:rsidR="000B6B94" w:rsidRPr="00BB3182" w:rsidRDefault="000B6B94" w:rsidP="00A30A9D">
      <w:pPr>
        <w:rPr>
          <w:rFonts w:ascii="Times New Roman" w:hAnsi="Times New Roman" w:cs="Times New Roman"/>
          <w:b/>
          <w:sz w:val="24"/>
          <w:szCs w:val="24"/>
        </w:rPr>
      </w:pPr>
    </w:p>
    <w:p w14:paraId="1CE6BF6E" w14:textId="570778A4" w:rsidR="00A30A9D" w:rsidRPr="00BB3182" w:rsidRDefault="00F22D80" w:rsidP="00A30A9D">
      <w:pPr>
        <w:rPr>
          <w:rFonts w:ascii="Times New Roman" w:hAnsi="Times New Roman" w:cs="Times New Roman"/>
          <w:sz w:val="24"/>
          <w:szCs w:val="24"/>
        </w:rPr>
      </w:pPr>
      <w:r w:rsidRPr="00BB3182">
        <w:rPr>
          <w:rFonts w:ascii="Times New Roman" w:hAnsi="Times New Roman" w:cs="Times New Roman"/>
          <w:b/>
          <w:sz w:val="24"/>
          <w:szCs w:val="24"/>
        </w:rPr>
        <w:t>TITOLO:</w:t>
      </w:r>
      <w:r w:rsidR="00A30A9D" w:rsidRPr="00BB3182">
        <w:rPr>
          <w:rFonts w:ascii="Times New Roman" w:hAnsi="Times New Roman" w:cs="Times New Roman"/>
          <w:sz w:val="24"/>
          <w:szCs w:val="24"/>
        </w:rPr>
        <w:t xml:space="preserve"> </w:t>
      </w:r>
      <w:r w:rsidR="00A63A6A" w:rsidRPr="00A63A6A">
        <w:rPr>
          <w:rFonts w:ascii="Times New Roman" w:hAnsi="Times New Roman" w:cs="Times New Roman"/>
          <w:sz w:val="24"/>
          <w:szCs w:val="24"/>
        </w:rPr>
        <w:t xml:space="preserve">Piattaforma 3D automatizzata per la </w:t>
      </w:r>
      <w:proofErr w:type="spellStart"/>
      <w:r w:rsidR="00A63A6A" w:rsidRPr="00A63A6A">
        <w:rPr>
          <w:rFonts w:ascii="Times New Roman" w:hAnsi="Times New Roman" w:cs="Times New Roman"/>
          <w:sz w:val="24"/>
          <w:szCs w:val="24"/>
        </w:rPr>
        <w:t>CRescita</w:t>
      </w:r>
      <w:proofErr w:type="spellEnd"/>
      <w:r w:rsidR="00A63A6A" w:rsidRPr="00A63A6A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A63A6A" w:rsidRPr="00A63A6A">
        <w:rPr>
          <w:rFonts w:ascii="Times New Roman" w:hAnsi="Times New Roman" w:cs="Times New Roman"/>
          <w:sz w:val="24"/>
          <w:szCs w:val="24"/>
        </w:rPr>
        <w:t>biorEAttori</w:t>
      </w:r>
      <w:proofErr w:type="spellEnd"/>
      <w:r w:rsidR="00A63A6A" w:rsidRPr="00A63A6A">
        <w:rPr>
          <w:rFonts w:ascii="Times New Roman" w:hAnsi="Times New Roman" w:cs="Times New Roman"/>
          <w:sz w:val="24"/>
          <w:szCs w:val="24"/>
        </w:rPr>
        <w:t xml:space="preserve"> di Tessuti </w:t>
      </w:r>
      <w:proofErr w:type="spellStart"/>
      <w:r w:rsidR="00A63A6A" w:rsidRPr="00A63A6A">
        <w:rPr>
          <w:rFonts w:ascii="Times New Roman" w:hAnsi="Times New Roman" w:cs="Times New Roman"/>
          <w:sz w:val="24"/>
          <w:szCs w:val="24"/>
        </w:rPr>
        <w:t>biOlogici</w:t>
      </w:r>
      <w:proofErr w:type="spellEnd"/>
      <w:r w:rsidR="00A63A6A" w:rsidRPr="00A63A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3A6A" w:rsidRPr="00A63A6A">
        <w:rPr>
          <w:rFonts w:ascii="Times New Roman" w:hAnsi="Times New Roman" w:cs="Times New Roman"/>
          <w:sz w:val="24"/>
          <w:szCs w:val="24"/>
        </w:rPr>
        <w:t>ingegneRizzati</w:t>
      </w:r>
      <w:proofErr w:type="spellEnd"/>
      <w:r w:rsidR="00A30A9D" w:rsidRPr="00BB3182">
        <w:rPr>
          <w:rFonts w:ascii="Times New Roman" w:hAnsi="Times New Roman" w:cs="Times New Roman"/>
          <w:sz w:val="24"/>
          <w:szCs w:val="24"/>
        </w:rPr>
        <w:t>.</w:t>
      </w:r>
    </w:p>
    <w:p w14:paraId="5B4A95BB" w14:textId="3BC90EFC" w:rsidR="00F22D80" w:rsidRPr="00BB3182" w:rsidRDefault="00F22D80" w:rsidP="00F22D80">
      <w:pPr>
        <w:rPr>
          <w:rFonts w:ascii="Times New Roman" w:hAnsi="Times New Roman" w:cs="Times New Roman"/>
          <w:sz w:val="24"/>
          <w:szCs w:val="24"/>
        </w:rPr>
      </w:pPr>
      <w:r w:rsidRPr="00BB3182">
        <w:rPr>
          <w:rFonts w:ascii="Times New Roman" w:hAnsi="Times New Roman" w:cs="Times New Roman"/>
          <w:b/>
          <w:sz w:val="24"/>
          <w:szCs w:val="24"/>
        </w:rPr>
        <w:t>Acronimo:</w:t>
      </w:r>
      <w:r w:rsidRPr="00BB3182">
        <w:rPr>
          <w:rFonts w:ascii="Times New Roman" w:hAnsi="Times New Roman" w:cs="Times New Roman"/>
          <w:sz w:val="24"/>
          <w:szCs w:val="24"/>
        </w:rPr>
        <w:t xml:space="preserve"> </w:t>
      </w:r>
      <w:r w:rsidR="00101FBC" w:rsidRPr="00101FBC">
        <w:rPr>
          <w:rFonts w:ascii="Times New Roman" w:hAnsi="Times New Roman" w:cs="Times New Roman"/>
          <w:sz w:val="24"/>
          <w:szCs w:val="24"/>
        </w:rPr>
        <w:t>3D CREATOR</w:t>
      </w:r>
    </w:p>
    <w:p w14:paraId="772869FF" w14:textId="534B7179" w:rsidR="00F22D80" w:rsidRPr="00BB3182" w:rsidRDefault="00F22D80" w:rsidP="00F22D80">
      <w:pPr>
        <w:rPr>
          <w:rFonts w:ascii="Times New Roman" w:hAnsi="Times New Roman" w:cs="Times New Roman"/>
          <w:sz w:val="24"/>
          <w:szCs w:val="24"/>
        </w:rPr>
      </w:pPr>
      <w:r w:rsidRPr="00BB3182">
        <w:rPr>
          <w:rFonts w:ascii="Times New Roman" w:hAnsi="Times New Roman" w:cs="Times New Roman"/>
          <w:b/>
          <w:sz w:val="24"/>
          <w:szCs w:val="24"/>
        </w:rPr>
        <w:t>DATA INIZIO E FINE DEL PROGETTO</w:t>
      </w:r>
      <w:r w:rsidR="00A30A9D" w:rsidRPr="00BB3182">
        <w:rPr>
          <w:rFonts w:ascii="Times New Roman" w:hAnsi="Times New Roman" w:cs="Times New Roman"/>
          <w:b/>
          <w:sz w:val="24"/>
          <w:szCs w:val="24"/>
        </w:rPr>
        <w:t>:</w:t>
      </w:r>
      <w:r w:rsidR="00B11C6E">
        <w:rPr>
          <w:rFonts w:ascii="Times New Roman" w:hAnsi="Times New Roman" w:cs="Times New Roman"/>
          <w:sz w:val="24"/>
          <w:szCs w:val="24"/>
        </w:rPr>
        <w:t>21</w:t>
      </w:r>
      <w:r w:rsidRPr="00BB3182">
        <w:rPr>
          <w:rFonts w:ascii="Times New Roman" w:hAnsi="Times New Roman" w:cs="Times New Roman"/>
          <w:sz w:val="24"/>
          <w:szCs w:val="24"/>
        </w:rPr>
        <w:t>/</w:t>
      </w:r>
      <w:r w:rsidR="00B11C6E">
        <w:rPr>
          <w:rFonts w:ascii="Times New Roman" w:hAnsi="Times New Roman" w:cs="Times New Roman"/>
          <w:sz w:val="24"/>
          <w:szCs w:val="24"/>
        </w:rPr>
        <w:t>11</w:t>
      </w:r>
      <w:r w:rsidRPr="00BB3182">
        <w:rPr>
          <w:rFonts w:ascii="Times New Roman" w:hAnsi="Times New Roman" w:cs="Times New Roman"/>
          <w:sz w:val="24"/>
          <w:szCs w:val="24"/>
        </w:rPr>
        <w:t>/202</w:t>
      </w:r>
      <w:r w:rsidR="00B11C6E">
        <w:rPr>
          <w:rFonts w:ascii="Times New Roman" w:hAnsi="Times New Roman" w:cs="Times New Roman"/>
          <w:sz w:val="24"/>
          <w:szCs w:val="24"/>
        </w:rPr>
        <w:t>3</w:t>
      </w:r>
      <w:r w:rsidRPr="00BB3182">
        <w:rPr>
          <w:rFonts w:ascii="Times New Roman" w:hAnsi="Times New Roman" w:cs="Times New Roman"/>
          <w:sz w:val="24"/>
          <w:szCs w:val="24"/>
        </w:rPr>
        <w:t>-</w:t>
      </w:r>
      <w:r w:rsidR="00B11C6E" w:rsidRPr="00B11C6E">
        <w:rPr>
          <w:rFonts w:ascii="Times New Roman" w:hAnsi="Times New Roman" w:cs="Times New Roman"/>
          <w:sz w:val="24"/>
          <w:szCs w:val="24"/>
        </w:rPr>
        <w:t>21/05/2025</w:t>
      </w:r>
    </w:p>
    <w:p w14:paraId="647760B5" w14:textId="7F47249F" w:rsidR="00B3492A" w:rsidRDefault="00B3492A" w:rsidP="00F22D80">
      <w:pPr>
        <w:rPr>
          <w:rFonts w:ascii="Times New Roman" w:hAnsi="Times New Roman" w:cs="Times New Roman"/>
          <w:sz w:val="24"/>
          <w:szCs w:val="24"/>
        </w:rPr>
      </w:pPr>
      <w:r w:rsidRPr="00BB3182">
        <w:rPr>
          <w:rFonts w:ascii="Times New Roman" w:hAnsi="Times New Roman" w:cs="Times New Roman"/>
          <w:b/>
          <w:sz w:val="24"/>
          <w:szCs w:val="24"/>
        </w:rPr>
        <w:t>Finanziamento totale:</w:t>
      </w:r>
      <w:r w:rsidRPr="00BB3182">
        <w:rPr>
          <w:rFonts w:ascii="Times New Roman" w:hAnsi="Times New Roman" w:cs="Times New Roman"/>
        </w:rPr>
        <w:t xml:space="preserve"> </w:t>
      </w:r>
      <w:r w:rsidR="00130925" w:rsidRPr="00130925">
        <w:rPr>
          <w:rFonts w:ascii="Times New Roman" w:hAnsi="Times New Roman" w:cs="Times New Roman"/>
          <w:sz w:val="24"/>
          <w:szCs w:val="24"/>
        </w:rPr>
        <w:t>1.278.733,08</w:t>
      </w:r>
      <w:r w:rsidR="00130925">
        <w:rPr>
          <w:rFonts w:ascii="Times New Roman" w:hAnsi="Times New Roman" w:cs="Times New Roman"/>
          <w:sz w:val="24"/>
          <w:szCs w:val="24"/>
        </w:rPr>
        <w:t xml:space="preserve"> </w:t>
      </w:r>
      <w:r w:rsidRPr="00BB3182">
        <w:rPr>
          <w:rFonts w:ascii="Times New Roman" w:hAnsi="Times New Roman" w:cs="Times New Roman"/>
          <w:sz w:val="24"/>
          <w:szCs w:val="24"/>
        </w:rPr>
        <w:t>€</w:t>
      </w:r>
    </w:p>
    <w:p w14:paraId="6D470666" w14:textId="77777777" w:rsidR="00796758" w:rsidRDefault="00796758" w:rsidP="00F22D80">
      <w:pPr>
        <w:rPr>
          <w:rFonts w:ascii="Times New Roman" w:hAnsi="Times New Roman" w:cs="Times New Roman"/>
          <w:sz w:val="24"/>
          <w:szCs w:val="24"/>
        </w:rPr>
      </w:pPr>
    </w:p>
    <w:p w14:paraId="5DC6AC53" w14:textId="77777777" w:rsidR="00796758" w:rsidRPr="00BB3182" w:rsidRDefault="00796758" w:rsidP="00F22D80">
      <w:pPr>
        <w:rPr>
          <w:rFonts w:ascii="Times New Roman" w:hAnsi="Times New Roman" w:cs="Times New Roman"/>
          <w:sz w:val="24"/>
          <w:szCs w:val="24"/>
        </w:rPr>
      </w:pPr>
    </w:p>
    <w:p w14:paraId="52C5F05F" w14:textId="472436B4" w:rsidR="0087268E" w:rsidRPr="00BB3182" w:rsidRDefault="0049203E" w:rsidP="00F22D80">
      <w:pPr>
        <w:rPr>
          <w:rFonts w:ascii="Times New Roman" w:hAnsi="Times New Roman" w:cs="Times New Roman"/>
          <w:sz w:val="24"/>
          <w:szCs w:val="24"/>
        </w:rPr>
      </w:pPr>
      <w:r w:rsidRPr="00BB3182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277D726" wp14:editId="36312419">
                <wp:simplePos x="0" y="0"/>
                <wp:positionH relativeFrom="column">
                  <wp:posOffset>254635</wp:posOffset>
                </wp:positionH>
                <wp:positionV relativeFrom="paragraph">
                  <wp:posOffset>102870</wp:posOffset>
                </wp:positionV>
                <wp:extent cx="4030345" cy="968375"/>
                <wp:effectExtent l="0" t="0" r="8255" b="3175"/>
                <wp:wrapSquare wrapText="bothSides"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0345" cy="96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117A48" w14:textId="26838334" w:rsidR="00F72545" w:rsidRPr="001D49D8" w:rsidRDefault="00066A19" w:rsidP="00BB318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D49D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Beneficiario</w:t>
                            </w:r>
                            <w:r w:rsidR="00F72545" w:rsidRPr="001D49D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2D0D5F" w:rsidRPr="001D49D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CELLEX </w:t>
                            </w:r>
                            <w:proofErr w:type="spellStart"/>
                            <w:r w:rsidR="002D0D5F" w:rsidRPr="001D49D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s.r.l</w:t>
                            </w:r>
                            <w:proofErr w:type="spellEnd"/>
                          </w:p>
                          <w:p w14:paraId="568CF731" w14:textId="200EE888" w:rsidR="00F72545" w:rsidRPr="001D49D8" w:rsidRDefault="00F72545" w:rsidP="00BB318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D49D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Responsabile scientifico</w:t>
                            </w:r>
                            <w:r w:rsidRPr="001D49D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: Dr. </w:t>
                            </w:r>
                            <w:r w:rsidR="008B0063" w:rsidRPr="001D49D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Falvo D’Urso Labate</w:t>
                            </w:r>
                          </w:p>
                          <w:p w14:paraId="44C69357" w14:textId="162746E0" w:rsidR="00F72545" w:rsidRPr="001D49D8" w:rsidRDefault="00F72545" w:rsidP="00BB318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277D726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20.05pt;margin-top:8.1pt;width:317.35pt;height:76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KwADQIAAPYDAAAOAAAAZHJzL2Uyb0RvYy54bWysU9tu2zAMfR+wfxD0vti5takRp+jSZRjQ&#10;XYBuHyDLcixMFjVKid19/SjFTbPtbZgeBFGkDsnDo/Xt0Bl2VOg12JJPJzlnykqotd2X/NvX3ZsV&#10;Zz4IWwsDVpX8SXl+u3n9at27Qs2gBVMrZARifdG7krchuCLLvGxVJ/wEnLLkbAA7EcjEfVaj6Am9&#10;M9ksz6+yHrB2CFJ5T7f3JyffJPymUTJ8bhqvAjMlp9pC2jHtVdyzzVoUexSu1XIsQ/xDFZ3QlpKe&#10;oe5FEOyA+i+oTksED02YSOgyaBotVeqBupnmf3Tz2AqnUi9Ejndnmvz/g5Wfjo/uC7IwvIWBBpia&#10;8O4B5HfPLGxbYffqDhH6VomaEk8jZVnvfDE+jVT7wkeQqv8INQ1ZHAIkoKHBLrJCfTJCpwE8nUlX&#10;Q2CSLhf5PJ8vlpxJ8t1crebXy5RCFM+vHfrwXkHH4qHkSENN6OL44EOsRhTPITGZB6PrnTYmGbiv&#10;tgbZUZAAdmmN6L+FGct6yr6cLROyhfg+aaPTgQRqdFfyVR7XSTKRjXe2TiFBaHM6UyXGjvRERk7c&#10;hKEaKDDSVEH9REQhnIRIH4cOLeBPznoSYcn9j4NAxZn5YInsm+liEVWbjMXyekYGXnqqS4+wkqBK&#10;Hjg7HbchKT3yYOGOhtLoxNdLJWOtJK5E4/gRonov7RT18l03vwAAAP//AwBQSwMEFAAGAAgAAAAh&#10;AATxwSncAAAACQEAAA8AAABkcnMvZG93bnJldi54bWxMj0FPg0AQhe8m/ofNNPFi7NIGoSJLoyYa&#10;r639AQNMgZSdJey20H/v9KTHee/lzffy7Wx7daHRd44NrJYRKOLK1R03Bg4/n08bUD4g19g7JgNX&#10;8rAt7u9yzGo38Y4u+9AoKWGfoYE2hCHT2lctWfRLNxCLd3SjxSDn2Oh6xEnKba/XUZRoix3LhxYH&#10;+mipOu3P1sDxe3p8fpnKr3BId3Hyjl1auqsxD4v57RVUoDn8heGGL+hQCFPpzlx71RuIo5UkRU/W&#10;oMRP0limlDdhk4Iucv1/QfELAAD//wMAUEsBAi0AFAAGAAgAAAAhALaDOJL+AAAA4QEAABMAAAAA&#10;AAAAAAAAAAAAAAAAAFtDb250ZW50X1R5cGVzXS54bWxQSwECLQAUAAYACAAAACEAOP0h/9YAAACU&#10;AQAACwAAAAAAAAAAAAAAAAAvAQAAX3JlbHMvLnJlbHNQSwECLQAUAAYACAAAACEAloisAA0CAAD2&#10;AwAADgAAAAAAAAAAAAAAAAAuAgAAZHJzL2Uyb0RvYy54bWxQSwECLQAUAAYACAAAACEABPHBKdwA&#10;AAAJAQAADwAAAAAAAAAAAAAAAABnBAAAZHJzL2Rvd25yZXYueG1sUEsFBgAAAAAEAAQA8wAAAHAF&#10;AAAAAA==&#10;" stroked="f">
                <v:textbox>
                  <w:txbxContent>
                    <w:p w14:paraId="41117A48" w14:textId="26838334" w:rsidR="00F72545" w:rsidRPr="001D49D8" w:rsidRDefault="00066A19" w:rsidP="00BB3182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D49D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Beneficiario</w:t>
                      </w:r>
                      <w:r w:rsidR="00F72545" w:rsidRPr="001D49D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: </w:t>
                      </w:r>
                      <w:r w:rsidR="002D0D5F" w:rsidRPr="001D49D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CELLEX </w:t>
                      </w:r>
                      <w:proofErr w:type="spellStart"/>
                      <w:r w:rsidR="002D0D5F" w:rsidRPr="001D49D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s.r.l</w:t>
                      </w:r>
                      <w:proofErr w:type="spellEnd"/>
                    </w:p>
                    <w:p w14:paraId="568CF731" w14:textId="200EE888" w:rsidR="00F72545" w:rsidRPr="001D49D8" w:rsidRDefault="00F72545" w:rsidP="00BB3182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D49D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Responsabile scientifico</w:t>
                      </w:r>
                      <w:r w:rsidRPr="001D49D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: Dr. </w:t>
                      </w:r>
                      <w:r w:rsidR="008B0063" w:rsidRPr="001D49D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Falvo D’Urso Labate</w:t>
                      </w:r>
                    </w:p>
                    <w:p w14:paraId="44C69357" w14:textId="162746E0" w:rsidR="00F72545" w:rsidRPr="001D49D8" w:rsidRDefault="00F72545" w:rsidP="00BB3182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EA34694" w14:textId="741E3D57" w:rsidR="0087268E" w:rsidRPr="00BB3182" w:rsidRDefault="0087268E" w:rsidP="00F72545">
      <w:pPr>
        <w:rPr>
          <w:rFonts w:ascii="Times New Roman" w:hAnsi="Times New Roman" w:cs="Times New Roman"/>
          <w:sz w:val="24"/>
          <w:szCs w:val="24"/>
        </w:rPr>
      </w:pPr>
      <w:r w:rsidRPr="00BB318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0F44E7" w14:textId="77777777" w:rsidR="0087268E" w:rsidRPr="00BB3182" w:rsidRDefault="0087268E" w:rsidP="00F22D80">
      <w:pPr>
        <w:rPr>
          <w:rFonts w:ascii="Times New Roman" w:hAnsi="Times New Roman" w:cs="Times New Roman"/>
        </w:rPr>
      </w:pPr>
    </w:p>
    <w:p w14:paraId="11D312A9" w14:textId="07607828" w:rsidR="0087268E" w:rsidRPr="00BB3182" w:rsidRDefault="0087268E" w:rsidP="00F72545">
      <w:pPr>
        <w:rPr>
          <w:rFonts w:ascii="Times New Roman" w:hAnsi="Times New Roman" w:cs="Times New Roman"/>
          <w:sz w:val="24"/>
          <w:szCs w:val="24"/>
        </w:rPr>
      </w:pPr>
    </w:p>
    <w:p w14:paraId="3F6C490B" w14:textId="1AEE55D9" w:rsidR="00BB3182" w:rsidRPr="00BB3182" w:rsidRDefault="00EE6EE6" w:rsidP="00F72545">
      <w:pPr>
        <w:rPr>
          <w:rFonts w:ascii="Times New Roman" w:hAnsi="Times New Roman" w:cs="Times New Roman"/>
          <w:sz w:val="24"/>
          <w:szCs w:val="24"/>
        </w:rPr>
      </w:pPr>
      <w:r w:rsidRPr="00BB3182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3CF83F44" wp14:editId="2D4FA085">
                <wp:simplePos x="0" y="0"/>
                <wp:positionH relativeFrom="column">
                  <wp:posOffset>155575</wp:posOffset>
                </wp:positionH>
                <wp:positionV relativeFrom="paragraph">
                  <wp:posOffset>205740</wp:posOffset>
                </wp:positionV>
                <wp:extent cx="5210175" cy="1022985"/>
                <wp:effectExtent l="0" t="0" r="9525" b="5715"/>
                <wp:wrapSquare wrapText="bothSides"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0175" cy="1022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5B277" w14:textId="0D92B7C3" w:rsidR="00F72545" w:rsidRPr="001D49D8" w:rsidRDefault="00554751" w:rsidP="00BB318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D49D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Beneficiario</w:t>
                            </w:r>
                            <w:r w:rsidR="00F72545" w:rsidRPr="001D49D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01A67" w:rsidRPr="001D49D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Man</w:t>
                            </w:r>
                            <w:r w:rsidR="00F72545" w:rsidRPr="001D49D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da</w:t>
                            </w:r>
                            <w:r w:rsidR="00BA4482" w:rsidRPr="001D49D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nte</w:t>
                            </w:r>
                            <w:r w:rsidR="00F72545" w:rsidRPr="001D49D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EB1C3D" w:rsidRPr="001D49D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</w:t>
                            </w:r>
                            <w:r w:rsidR="00EB1C3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stituto di </w:t>
                            </w:r>
                            <w:r w:rsidR="00F72545" w:rsidRPr="001D49D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F</w:t>
                            </w:r>
                            <w:r w:rsidR="00EB1C3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armacologia </w:t>
                            </w:r>
                            <w:r w:rsidR="00F72545" w:rsidRPr="001D49D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</w:t>
                            </w:r>
                            <w:r w:rsidR="00EB1C3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raslazionale-</w:t>
                            </w:r>
                            <w:r w:rsidR="00F72545" w:rsidRPr="001D49D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CNR </w:t>
                            </w:r>
                          </w:p>
                          <w:p w14:paraId="011C4179" w14:textId="77777777" w:rsidR="00F72545" w:rsidRPr="001D49D8" w:rsidRDefault="00F72545" w:rsidP="00BB318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D49D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Responsabile</w:t>
                            </w:r>
                            <w:r w:rsidR="00BB3182" w:rsidRPr="001D49D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scientifico</w:t>
                            </w:r>
                            <w:r w:rsidRPr="001D49D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: Dr. Mario Ledda</w:t>
                            </w:r>
                          </w:p>
                          <w:p w14:paraId="35F97E3A" w14:textId="3702CCC3" w:rsidR="00F72545" w:rsidRPr="001D49D8" w:rsidRDefault="00BB3182" w:rsidP="00BB318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D49D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Finanziamento </w:t>
                            </w:r>
                            <w:r w:rsidR="00F72545" w:rsidRPr="001D49D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IFT:</w:t>
                            </w:r>
                            <w:r w:rsidR="00F72545" w:rsidRPr="001D49D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63A6A" w:rsidRPr="001D49D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248.561</w:t>
                            </w:r>
                            <w:r w:rsidR="00F72545" w:rsidRPr="001D49D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  <w:r w:rsidR="00A63A6A" w:rsidRPr="001D49D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48</w:t>
                            </w:r>
                            <w:r w:rsidR="00F72545" w:rsidRPr="001D49D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F83F44" id="_x0000_s1027" type="#_x0000_t202" style="position:absolute;margin-left:12.25pt;margin-top:16.2pt;width:410.25pt;height:80.5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OsoEAIAAP4DAAAOAAAAZHJzL2Uyb0RvYy54bWysU9uO0zAQfUfiHyy/01zUsG3UdLV0KUJa&#10;FqSFD3Acp7FwPMZ2m5SvZ+xkuwXeEH6wPJ7xmZkzx5vbsVfkJKyToCuaLVJKhObQSH2o6Lev+zcr&#10;SpxnumEKtKjoWTh6u339ajOYUuTQgWqEJQiiXTmYinbemzJJHO9Ez9wCjNDobMH2zKNpD0lj2YDo&#10;vUryNH2bDGAbY4EL5/D2fnLSbcRvW8H957Z1whNVUazNx93GvQ57st2w8mCZ6SSfy2D/UEXPpMak&#10;F6h75hk5WvkXVC+5BQetX3DoE2hbyUXsAbvJ0j+6eeqYEbEXJMeZC03u/8Hyx9OT+WKJH9/BiAOM&#10;TTjzAPy7Ixp2HdMHcWctDJ1gDSbOAmXJYFw5Pw1Uu9IFkHr4BA0OmR09RKCxtX1gBfskiI4DOF9I&#10;F6MnHC+LPEuzm4ISjr4szfP1qog5WPn83FjnPwjoSThU1OJUIzw7PTgfymHlc0jI5kDJZi+VioY9&#10;1DtlyYmhAvZxzei/hSlNhoqui7yIyBrC+yiOXnpUqJJ9RVdpWJNmAh3vdRNDPJNqOmMlSs/8BEom&#10;cvxYj0Q2M3mBrhqaMxJmYRIkfiA8dGB/UjKgGCvqfhyZFZSojxpJX2fLZVBvNJbFTY6GvfbU1x6m&#10;OUJV1FMyHXc+Kj7QoeEOh9PKSNtLJXPJKLLI5vwhgoqv7Rj18m23vwAAAP//AwBQSwMEFAAGAAgA&#10;AAAhACGp70HdAAAACQEAAA8AAABkcnMvZG93bnJldi54bWxMj91Og0AQhe9NfIfNmHhj7CKF/iBL&#10;oyYab1v7AANMgcjOEnZb6Ns7Xunl5Hw58518N9teXWj0nWMDT4sIFHHl6o4bA8ev98cNKB+Qa+wd&#10;k4EredgVtzc5ZrWbeE+XQ2iUlLDP0EAbwpBp7auWLPqFG4glO7nRYpBzbHQ94iTlttdxFK20xY7l&#10;Q4sDvbVUfR/O1sDpc3pIt1P5EY7rfbJ6xW5duqsx93fzyzOoQHP4g+FXX9ShEKfSnbn2qjcQJ6mQ&#10;BpZxAkryTZLKtlLA7TIFXeT6/4LiBwAA//8DAFBLAQItABQABgAIAAAAIQC2gziS/gAAAOEBAAAT&#10;AAAAAAAAAAAAAAAAAAAAAABbQ29udGVudF9UeXBlc10ueG1sUEsBAi0AFAAGAAgAAAAhADj9If/W&#10;AAAAlAEAAAsAAAAAAAAAAAAAAAAALwEAAF9yZWxzLy5yZWxzUEsBAi0AFAAGAAgAAAAhAKuU6ygQ&#10;AgAA/gMAAA4AAAAAAAAAAAAAAAAALgIAAGRycy9lMm9Eb2MueG1sUEsBAi0AFAAGAAgAAAAhACGp&#10;70HdAAAACQEAAA8AAAAAAAAAAAAAAAAAagQAAGRycy9kb3ducmV2LnhtbFBLBQYAAAAABAAEAPMA&#10;AAB0BQAAAAA=&#10;" stroked="f">
                <v:textbox>
                  <w:txbxContent>
                    <w:p w14:paraId="0185B277" w14:textId="0D92B7C3" w:rsidR="00F72545" w:rsidRPr="001D49D8" w:rsidRDefault="00554751" w:rsidP="00BB3182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1D49D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Beneficiario</w:t>
                      </w:r>
                      <w:r w:rsidR="00F72545" w:rsidRPr="001D49D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C01A67" w:rsidRPr="001D49D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Man</w:t>
                      </w:r>
                      <w:r w:rsidR="00F72545" w:rsidRPr="001D49D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da</w:t>
                      </w:r>
                      <w:r w:rsidR="00BA4482" w:rsidRPr="001D49D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nte</w:t>
                      </w:r>
                      <w:r w:rsidR="00F72545" w:rsidRPr="001D49D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: </w:t>
                      </w:r>
                      <w:r w:rsidR="00EB1C3D" w:rsidRPr="001D49D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</w:t>
                      </w:r>
                      <w:r w:rsidR="00EB1C3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stituto di </w:t>
                      </w:r>
                      <w:r w:rsidR="00F72545" w:rsidRPr="001D49D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F</w:t>
                      </w:r>
                      <w:r w:rsidR="00EB1C3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armacologia </w:t>
                      </w:r>
                      <w:r w:rsidR="00F72545" w:rsidRPr="001D49D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</w:t>
                      </w:r>
                      <w:r w:rsidR="00EB1C3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raslazionale-</w:t>
                      </w:r>
                      <w:r w:rsidR="00F72545" w:rsidRPr="001D49D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CNR </w:t>
                      </w:r>
                    </w:p>
                    <w:p w14:paraId="011C4179" w14:textId="77777777" w:rsidR="00F72545" w:rsidRPr="001D49D8" w:rsidRDefault="00F72545" w:rsidP="00BB3182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D49D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Responsabile</w:t>
                      </w:r>
                      <w:r w:rsidR="00BB3182" w:rsidRPr="001D49D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scientifico</w:t>
                      </w:r>
                      <w:r w:rsidRPr="001D49D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: Dr. Mario Ledda</w:t>
                      </w:r>
                    </w:p>
                    <w:p w14:paraId="35F97E3A" w14:textId="3702CCC3" w:rsidR="00F72545" w:rsidRPr="001D49D8" w:rsidRDefault="00BB3182" w:rsidP="00BB3182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D49D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Finanziamento </w:t>
                      </w:r>
                      <w:r w:rsidR="00F72545" w:rsidRPr="001D49D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IFT:</w:t>
                      </w:r>
                      <w:r w:rsidR="00F72545" w:rsidRPr="001D49D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A63A6A" w:rsidRPr="001D49D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248.561</w:t>
                      </w:r>
                      <w:r w:rsidR="00F72545" w:rsidRPr="001D49D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  <w:r w:rsidR="00A63A6A" w:rsidRPr="001D49D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48</w:t>
                      </w:r>
                      <w:r w:rsidR="00F72545" w:rsidRPr="001D49D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83AF9E5" w14:textId="246CC406" w:rsidR="00BB3182" w:rsidRPr="00BB3182" w:rsidRDefault="00BB3182" w:rsidP="00F72545">
      <w:pPr>
        <w:rPr>
          <w:rFonts w:ascii="Times New Roman" w:hAnsi="Times New Roman" w:cs="Times New Roman"/>
          <w:sz w:val="24"/>
          <w:szCs w:val="24"/>
        </w:rPr>
      </w:pPr>
    </w:p>
    <w:p w14:paraId="4991AA4C" w14:textId="28DC96C1" w:rsidR="00F72545" w:rsidRPr="00BB3182" w:rsidRDefault="00F72545" w:rsidP="00F22D80">
      <w:pPr>
        <w:rPr>
          <w:rFonts w:ascii="Times New Roman" w:hAnsi="Times New Roman" w:cs="Times New Roman"/>
          <w:sz w:val="24"/>
          <w:szCs w:val="24"/>
        </w:rPr>
      </w:pPr>
    </w:p>
    <w:p w14:paraId="743EF2DC" w14:textId="77777777" w:rsidR="00F72545" w:rsidRPr="00BB3182" w:rsidRDefault="00F72545" w:rsidP="00F22D80">
      <w:pPr>
        <w:rPr>
          <w:rFonts w:ascii="Times New Roman" w:hAnsi="Times New Roman" w:cs="Times New Roman"/>
          <w:b/>
          <w:sz w:val="24"/>
          <w:szCs w:val="24"/>
        </w:rPr>
      </w:pPr>
    </w:p>
    <w:p w14:paraId="33284D85" w14:textId="77777777" w:rsidR="002C0704" w:rsidRDefault="002C0704" w:rsidP="00F22D80">
      <w:pPr>
        <w:rPr>
          <w:rFonts w:ascii="Times New Roman" w:hAnsi="Times New Roman" w:cs="Times New Roman"/>
          <w:b/>
          <w:sz w:val="24"/>
          <w:szCs w:val="24"/>
        </w:rPr>
      </w:pPr>
    </w:p>
    <w:p w14:paraId="2E5A790C" w14:textId="77777777" w:rsidR="002C0704" w:rsidRDefault="002C0704" w:rsidP="00F22D80">
      <w:pPr>
        <w:rPr>
          <w:rFonts w:ascii="Times New Roman" w:hAnsi="Times New Roman" w:cs="Times New Roman"/>
          <w:b/>
          <w:sz w:val="24"/>
          <w:szCs w:val="24"/>
        </w:rPr>
      </w:pPr>
    </w:p>
    <w:p w14:paraId="42A5EC59" w14:textId="77777777" w:rsidR="00991018" w:rsidRDefault="00991018" w:rsidP="00F22D80">
      <w:pPr>
        <w:rPr>
          <w:rFonts w:ascii="Times New Roman" w:hAnsi="Times New Roman" w:cs="Times New Roman"/>
          <w:b/>
          <w:sz w:val="24"/>
          <w:szCs w:val="24"/>
        </w:rPr>
      </w:pPr>
    </w:p>
    <w:p w14:paraId="18B42E87" w14:textId="2C32A7C2" w:rsidR="00F22D80" w:rsidRPr="00BB3182" w:rsidRDefault="00F22D80" w:rsidP="00F22D80">
      <w:pPr>
        <w:rPr>
          <w:rFonts w:ascii="Times New Roman" w:hAnsi="Times New Roman" w:cs="Times New Roman"/>
          <w:b/>
          <w:sz w:val="24"/>
          <w:szCs w:val="24"/>
        </w:rPr>
      </w:pPr>
      <w:r w:rsidRPr="00BB3182">
        <w:rPr>
          <w:rFonts w:ascii="Times New Roman" w:hAnsi="Times New Roman" w:cs="Times New Roman"/>
          <w:b/>
          <w:sz w:val="24"/>
          <w:szCs w:val="24"/>
        </w:rPr>
        <w:lastRenderedPageBreak/>
        <w:t>ABSTRACT:</w:t>
      </w:r>
    </w:p>
    <w:p w14:paraId="15ED9E99" w14:textId="7FF88A14" w:rsidR="001B174F" w:rsidRDefault="00A63A6A" w:rsidP="00F22D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A6A">
        <w:rPr>
          <w:rFonts w:ascii="Times New Roman" w:hAnsi="Times New Roman" w:cs="Times New Roman"/>
          <w:sz w:val="24"/>
          <w:szCs w:val="24"/>
        </w:rPr>
        <w:t xml:space="preserve">L'idea è quella di sviluppare una nuova piattaforma di crescita cellulare 3D in grado di mimare la struttura e le condizioni fisiologiche e patologiche di tessuti “soft e hard”, ricreando un microambiente il più vicino possibile al tessuto nativo, attraverso un approccio </w:t>
      </w:r>
      <w:proofErr w:type="spellStart"/>
      <w:r w:rsidRPr="00A63A6A">
        <w:rPr>
          <w:rFonts w:ascii="Times New Roman" w:hAnsi="Times New Roman" w:cs="Times New Roman"/>
          <w:sz w:val="24"/>
          <w:szCs w:val="24"/>
        </w:rPr>
        <w:t>bioingegneristico</w:t>
      </w:r>
      <w:proofErr w:type="spellEnd"/>
      <w:r w:rsidRPr="00A63A6A">
        <w:rPr>
          <w:rFonts w:ascii="Times New Roman" w:hAnsi="Times New Roman" w:cs="Times New Roman"/>
          <w:sz w:val="24"/>
          <w:szCs w:val="24"/>
        </w:rPr>
        <w:t xml:space="preserve"> basato sulla combinazione di bioreattori e scaffold </w:t>
      </w:r>
      <w:proofErr w:type="spellStart"/>
      <w:r w:rsidRPr="00A63A6A">
        <w:rPr>
          <w:rFonts w:ascii="Times New Roman" w:hAnsi="Times New Roman" w:cs="Times New Roman"/>
          <w:sz w:val="24"/>
          <w:szCs w:val="24"/>
        </w:rPr>
        <w:t>biomimetici</w:t>
      </w:r>
      <w:proofErr w:type="spellEnd"/>
      <w:r w:rsidRPr="00A63A6A">
        <w:rPr>
          <w:rFonts w:ascii="Times New Roman" w:hAnsi="Times New Roman" w:cs="Times New Roman"/>
          <w:sz w:val="24"/>
          <w:szCs w:val="24"/>
        </w:rPr>
        <w:t xml:space="preserve">, biocompatibili e </w:t>
      </w:r>
      <w:proofErr w:type="spellStart"/>
      <w:r w:rsidRPr="00A63A6A">
        <w:rPr>
          <w:rFonts w:ascii="Times New Roman" w:hAnsi="Times New Roman" w:cs="Times New Roman"/>
          <w:sz w:val="24"/>
          <w:szCs w:val="24"/>
        </w:rPr>
        <w:t>bioriassorbibili</w:t>
      </w:r>
      <w:proofErr w:type="spellEnd"/>
      <w:r w:rsidRPr="00A63A6A">
        <w:rPr>
          <w:rFonts w:ascii="Times New Roman" w:hAnsi="Times New Roman" w:cs="Times New Roman"/>
          <w:sz w:val="24"/>
          <w:szCs w:val="24"/>
        </w:rPr>
        <w:t xml:space="preserve"> in un micro ambiente altamente controllato. Questo approccio integrato mira a sviluppare un sistema innovativo di coltura cellulare dinamica 3D automatizzata che potrà essere utilizzato con una duplice finalità: (i) condurre studi preclinici in grado di fornire informazioni sulla risposta dei tessuti a diversi tipi di stimoli, come alternativa affidabile ai modelli animali, per sviluppare nuovi approcci terapeutici; (ii) ottenere scaffold biomimetici impiantabili per applicazioni di ingegneria dei tessuti, anche attraverso la loro funzionalizzazione con filler (come ad esempio stronzio e beta </w:t>
      </w:r>
      <w:proofErr w:type="spellStart"/>
      <w:r w:rsidRPr="00A63A6A">
        <w:rPr>
          <w:rFonts w:ascii="Times New Roman" w:hAnsi="Times New Roman" w:cs="Times New Roman"/>
          <w:sz w:val="24"/>
          <w:szCs w:val="24"/>
        </w:rPr>
        <w:t>tricalcio</w:t>
      </w:r>
      <w:proofErr w:type="spellEnd"/>
      <w:r w:rsidRPr="00A63A6A">
        <w:rPr>
          <w:rFonts w:ascii="Times New Roman" w:hAnsi="Times New Roman" w:cs="Times New Roman"/>
          <w:sz w:val="24"/>
          <w:szCs w:val="24"/>
        </w:rPr>
        <w:t xml:space="preserve"> fosfato), aventi proprietà antibatteriche e pro-rigenerative.</w:t>
      </w:r>
    </w:p>
    <w:p w14:paraId="3A81B05D" w14:textId="77777777" w:rsidR="00A63A6A" w:rsidRPr="00BB3182" w:rsidRDefault="00A63A6A" w:rsidP="00F22D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E9FF44" w14:textId="1DAB56BA" w:rsidR="001B174F" w:rsidRPr="00BB3182" w:rsidRDefault="00A63A6A" w:rsidP="00F22D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37B351BD" wp14:editId="70E85FAD">
            <wp:extent cx="4694555" cy="4462780"/>
            <wp:effectExtent l="0" t="0" r="0" b="0"/>
            <wp:docPr id="181635483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555" cy="4462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F2A992" w14:textId="77777777" w:rsidR="00A30A9D" w:rsidRPr="00BB3182" w:rsidRDefault="00A30A9D" w:rsidP="00F22D80">
      <w:pPr>
        <w:rPr>
          <w:rFonts w:ascii="Times New Roman" w:hAnsi="Times New Roman" w:cs="Times New Roman"/>
          <w:sz w:val="24"/>
          <w:szCs w:val="24"/>
        </w:rPr>
      </w:pPr>
    </w:p>
    <w:p w14:paraId="66602605" w14:textId="77777777" w:rsidR="00A30A9D" w:rsidRPr="00BB3182" w:rsidRDefault="00755585" w:rsidP="00F22D80">
      <w:pPr>
        <w:rPr>
          <w:rFonts w:ascii="Times New Roman" w:hAnsi="Times New Roman" w:cs="Times New Roman"/>
          <w:b/>
          <w:sz w:val="24"/>
          <w:szCs w:val="24"/>
        </w:rPr>
      </w:pPr>
      <w:r w:rsidRPr="00BB3182">
        <w:rPr>
          <w:rFonts w:ascii="Times New Roman" w:hAnsi="Times New Roman" w:cs="Times New Roman"/>
          <w:b/>
          <w:sz w:val="24"/>
          <w:szCs w:val="24"/>
        </w:rPr>
        <w:t>OBIETTIVI:</w:t>
      </w:r>
    </w:p>
    <w:p w14:paraId="2C1038D7" w14:textId="77777777" w:rsidR="00A63A6A" w:rsidRDefault="00A63A6A" w:rsidP="00A63A6A">
      <w:pPr>
        <w:jc w:val="both"/>
        <w:rPr>
          <w:rFonts w:ascii="Times New Roman" w:hAnsi="Times New Roman" w:cs="Times New Roman"/>
          <w:sz w:val="24"/>
          <w:szCs w:val="24"/>
        </w:rPr>
      </w:pPr>
      <w:r w:rsidRPr="00A63A6A">
        <w:rPr>
          <w:rFonts w:ascii="Times New Roman" w:hAnsi="Times New Roman" w:cs="Times New Roman"/>
          <w:sz w:val="24"/>
          <w:szCs w:val="24"/>
        </w:rPr>
        <w:t xml:space="preserve">La proposta risponde al tema strategico emergente “human </w:t>
      </w:r>
      <w:proofErr w:type="spellStart"/>
      <w:r w:rsidRPr="00A63A6A">
        <w:rPr>
          <w:rFonts w:ascii="Times New Roman" w:hAnsi="Times New Roman" w:cs="Times New Roman"/>
          <w:sz w:val="24"/>
          <w:szCs w:val="24"/>
        </w:rPr>
        <w:t>wellbeing</w:t>
      </w:r>
      <w:proofErr w:type="spellEnd"/>
      <w:r w:rsidRPr="00A63A6A">
        <w:rPr>
          <w:rFonts w:ascii="Times New Roman" w:hAnsi="Times New Roman" w:cs="Times New Roman"/>
          <w:sz w:val="24"/>
          <w:szCs w:val="24"/>
        </w:rPr>
        <w:t xml:space="preserve">” of </w:t>
      </w:r>
      <w:proofErr w:type="spellStart"/>
      <w:r w:rsidRPr="00A63A6A">
        <w:rPr>
          <w:rFonts w:ascii="Times New Roman" w:hAnsi="Times New Roman" w:cs="Times New Roman"/>
          <w:sz w:val="24"/>
          <w:szCs w:val="24"/>
        </w:rPr>
        <w:t>Horizon</w:t>
      </w:r>
      <w:proofErr w:type="spellEnd"/>
      <w:r w:rsidRPr="00A63A6A">
        <w:rPr>
          <w:rFonts w:ascii="Times New Roman" w:hAnsi="Times New Roman" w:cs="Times New Roman"/>
          <w:sz w:val="24"/>
          <w:szCs w:val="24"/>
        </w:rPr>
        <w:t>-Europe 2021-2027, e intende fornire un contributo rilevante per l’introduzione di innovazioni tecnologiche nel campo delle malattie degenerative e dell'invecchiamento. La richiesta di tessuti impiantabili nel mondo, infatti, è in costante aumento a causa dell’invecchiamento della popolazione, dell’aumento di malattie croniche e dell'aumento delle lesioni causate da traumi. Per questo il progetto si colloca come iniziativa volta allo sviluppo di nuove strategie per la medicina di precisione a sostegno del trattamento delle patologie degenerative più efficace e personalizzato, fornendo una valida alternativa ai trattamenti tradizionali.</w:t>
      </w:r>
    </w:p>
    <w:p w14:paraId="03D14A1C" w14:textId="77777777" w:rsidR="00A63A6A" w:rsidRDefault="00A63A6A" w:rsidP="00F22D80">
      <w:pPr>
        <w:rPr>
          <w:rFonts w:ascii="Times New Roman" w:hAnsi="Times New Roman" w:cs="Times New Roman"/>
          <w:sz w:val="24"/>
          <w:szCs w:val="24"/>
        </w:rPr>
      </w:pPr>
    </w:p>
    <w:p w14:paraId="387222A2" w14:textId="056160F5" w:rsidR="003E17E3" w:rsidRPr="00BB3182" w:rsidRDefault="00F22D80" w:rsidP="00F22D80">
      <w:pPr>
        <w:rPr>
          <w:rFonts w:ascii="Times New Roman" w:hAnsi="Times New Roman" w:cs="Times New Roman"/>
          <w:b/>
          <w:sz w:val="24"/>
          <w:szCs w:val="24"/>
        </w:rPr>
      </w:pPr>
      <w:r w:rsidRPr="00BB3182">
        <w:rPr>
          <w:rFonts w:ascii="Times New Roman" w:hAnsi="Times New Roman" w:cs="Times New Roman"/>
          <w:b/>
          <w:sz w:val="24"/>
          <w:szCs w:val="24"/>
        </w:rPr>
        <w:t>MET</w:t>
      </w:r>
      <w:r w:rsidR="00A30A9D" w:rsidRPr="00BB3182">
        <w:rPr>
          <w:rFonts w:ascii="Times New Roman" w:hAnsi="Times New Roman" w:cs="Times New Roman"/>
          <w:b/>
          <w:sz w:val="24"/>
          <w:szCs w:val="24"/>
        </w:rPr>
        <w:t>ODOLOGIE e TECNICHE DI INDAGINE:</w:t>
      </w:r>
    </w:p>
    <w:p w14:paraId="303B3069" w14:textId="77777777" w:rsidR="00A63A6A" w:rsidRPr="00A63A6A" w:rsidRDefault="00A63A6A" w:rsidP="00A63A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A6A">
        <w:rPr>
          <w:rFonts w:ascii="Times New Roman" w:hAnsi="Times New Roman" w:cs="Times New Roman"/>
          <w:sz w:val="24"/>
          <w:szCs w:val="24"/>
        </w:rPr>
        <w:t>Le linee cellulari osteoblastiche e muscolari (SAOS2, U2OS, C2C12) e cellule staminali mesenchimali umane saranno coltivate per tempi e condizioni differenti all'interno del bioreattore insieme o integrati agli scaffold ottimizzati.</w:t>
      </w:r>
    </w:p>
    <w:p w14:paraId="69BCFECA" w14:textId="77777777" w:rsidR="00A63A6A" w:rsidRPr="00A63A6A" w:rsidRDefault="00A63A6A" w:rsidP="00A63A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A6A">
        <w:rPr>
          <w:rFonts w:ascii="Times New Roman" w:hAnsi="Times New Roman" w:cs="Times New Roman"/>
          <w:sz w:val="24"/>
          <w:szCs w:val="24"/>
        </w:rPr>
        <w:t xml:space="preserve">La biocompatibilità, la vitalità, la crescita cellulare e il metabolismo saranno esaminati mediante analisi del ciclo cellulare, saggio di incorporazione di </w:t>
      </w:r>
      <w:proofErr w:type="spellStart"/>
      <w:r w:rsidRPr="00A63A6A">
        <w:rPr>
          <w:rFonts w:ascii="Times New Roman" w:hAnsi="Times New Roman" w:cs="Times New Roman"/>
          <w:sz w:val="24"/>
          <w:szCs w:val="24"/>
        </w:rPr>
        <w:t>BrdU</w:t>
      </w:r>
      <w:proofErr w:type="spellEnd"/>
      <w:r w:rsidRPr="00A63A6A">
        <w:rPr>
          <w:rFonts w:ascii="Times New Roman" w:hAnsi="Times New Roman" w:cs="Times New Roman"/>
          <w:sz w:val="24"/>
          <w:szCs w:val="24"/>
        </w:rPr>
        <w:t xml:space="preserve">, test WST1 (un saggio colorimetrico basato sull'ossidazione di sali di </w:t>
      </w:r>
      <w:proofErr w:type="spellStart"/>
      <w:r w:rsidRPr="00A63A6A">
        <w:rPr>
          <w:rFonts w:ascii="Times New Roman" w:hAnsi="Times New Roman" w:cs="Times New Roman"/>
          <w:sz w:val="24"/>
          <w:szCs w:val="24"/>
        </w:rPr>
        <w:t>tetrazolio</w:t>
      </w:r>
      <w:proofErr w:type="spellEnd"/>
      <w:r w:rsidRPr="00A63A6A">
        <w:rPr>
          <w:rFonts w:ascii="Times New Roman" w:hAnsi="Times New Roman" w:cs="Times New Roman"/>
          <w:sz w:val="24"/>
          <w:szCs w:val="24"/>
        </w:rPr>
        <w:t xml:space="preserve"> solubili in acqua) e analisi del rilascio di fattori pro-infiammatori e pro-rigenerativi mediante saggi ELISA. </w:t>
      </w:r>
    </w:p>
    <w:p w14:paraId="0DA781E3" w14:textId="128772A3" w:rsidR="00A30A9D" w:rsidRPr="00BB3182" w:rsidRDefault="00A63A6A" w:rsidP="00A63A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A6A">
        <w:rPr>
          <w:rFonts w:ascii="Times New Roman" w:hAnsi="Times New Roman" w:cs="Times New Roman"/>
          <w:sz w:val="24"/>
          <w:szCs w:val="24"/>
        </w:rPr>
        <w:t xml:space="preserve">La morfologia cellulare, l'adesione e l'organizzazione del citoscheletro saranno studiate mediante microscopia elettronica a scansione, analisi al microscopio confocale, al microscopio a forza atomica e spettroscopia </w:t>
      </w:r>
      <w:proofErr w:type="spellStart"/>
      <w:r w:rsidRPr="00A63A6A">
        <w:rPr>
          <w:rFonts w:ascii="Times New Roman" w:hAnsi="Times New Roman" w:cs="Times New Roman"/>
          <w:sz w:val="24"/>
          <w:szCs w:val="24"/>
        </w:rPr>
        <w:t>raman</w:t>
      </w:r>
      <w:proofErr w:type="spellEnd"/>
      <w:r w:rsidRPr="00A63A6A">
        <w:rPr>
          <w:rFonts w:ascii="Times New Roman" w:hAnsi="Times New Roman" w:cs="Times New Roman"/>
          <w:sz w:val="24"/>
          <w:szCs w:val="24"/>
        </w:rPr>
        <w:t xml:space="preserve">. Il differenziamento cellulare sarà valutato mediante analisi </w:t>
      </w:r>
      <w:proofErr w:type="spellStart"/>
      <w:r w:rsidRPr="00A63A6A">
        <w:rPr>
          <w:rFonts w:ascii="Times New Roman" w:hAnsi="Times New Roman" w:cs="Times New Roman"/>
          <w:sz w:val="24"/>
          <w:szCs w:val="24"/>
        </w:rPr>
        <w:t>qPCR</w:t>
      </w:r>
      <w:proofErr w:type="spellEnd"/>
      <w:r w:rsidRPr="00A63A6A">
        <w:rPr>
          <w:rFonts w:ascii="Times New Roman" w:hAnsi="Times New Roman" w:cs="Times New Roman"/>
          <w:sz w:val="24"/>
          <w:szCs w:val="24"/>
        </w:rPr>
        <w:t xml:space="preserve"> dell'espressione di marcatori osteogenici e muscolari (</w:t>
      </w:r>
      <w:proofErr w:type="spellStart"/>
      <w:r w:rsidRPr="00A63A6A">
        <w:rPr>
          <w:rFonts w:ascii="Times New Roman" w:hAnsi="Times New Roman" w:cs="Times New Roman"/>
          <w:sz w:val="24"/>
          <w:szCs w:val="24"/>
        </w:rPr>
        <w:t>osteopontina</w:t>
      </w:r>
      <w:proofErr w:type="spellEnd"/>
      <w:r w:rsidRPr="00A63A6A">
        <w:rPr>
          <w:rFonts w:ascii="Times New Roman" w:hAnsi="Times New Roman" w:cs="Times New Roman"/>
          <w:sz w:val="24"/>
          <w:szCs w:val="24"/>
        </w:rPr>
        <w:t xml:space="preserve">, fosfatasi alcalina, RUNX2 e </w:t>
      </w:r>
      <w:proofErr w:type="spellStart"/>
      <w:r w:rsidRPr="00A63A6A">
        <w:rPr>
          <w:rFonts w:ascii="Times New Roman" w:hAnsi="Times New Roman" w:cs="Times New Roman"/>
          <w:sz w:val="24"/>
          <w:szCs w:val="24"/>
        </w:rPr>
        <w:t>osteocalcina</w:t>
      </w:r>
      <w:proofErr w:type="spellEnd"/>
      <w:r w:rsidRPr="00A63A6A">
        <w:rPr>
          <w:rFonts w:ascii="Times New Roman" w:hAnsi="Times New Roman" w:cs="Times New Roman"/>
          <w:sz w:val="24"/>
          <w:szCs w:val="24"/>
        </w:rPr>
        <w:t xml:space="preserve">, MYOD, </w:t>
      </w:r>
      <w:proofErr w:type="spellStart"/>
      <w:r w:rsidRPr="00A63A6A">
        <w:rPr>
          <w:rFonts w:ascii="Times New Roman" w:hAnsi="Times New Roman" w:cs="Times New Roman"/>
          <w:sz w:val="24"/>
          <w:szCs w:val="24"/>
        </w:rPr>
        <w:t>Miogenina</w:t>
      </w:r>
      <w:proofErr w:type="spellEnd"/>
      <w:r w:rsidRPr="00A63A6A">
        <w:rPr>
          <w:rFonts w:ascii="Times New Roman" w:hAnsi="Times New Roman" w:cs="Times New Roman"/>
          <w:sz w:val="24"/>
          <w:szCs w:val="24"/>
        </w:rPr>
        <w:t xml:space="preserve">, Pax7). La </w:t>
      </w:r>
      <w:proofErr w:type="spellStart"/>
      <w:r w:rsidRPr="00A63A6A">
        <w:rPr>
          <w:rFonts w:ascii="Times New Roman" w:hAnsi="Times New Roman" w:cs="Times New Roman"/>
          <w:sz w:val="24"/>
          <w:szCs w:val="24"/>
        </w:rPr>
        <w:t>bioattività</w:t>
      </w:r>
      <w:proofErr w:type="spellEnd"/>
      <w:r w:rsidRPr="00A63A6A">
        <w:rPr>
          <w:rFonts w:ascii="Times New Roman" w:hAnsi="Times New Roman" w:cs="Times New Roman"/>
          <w:sz w:val="24"/>
          <w:szCs w:val="24"/>
        </w:rPr>
        <w:t xml:space="preserve"> degli </w:t>
      </w:r>
      <w:proofErr w:type="spellStart"/>
      <w:r w:rsidRPr="00A63A6A">
        <w:rPr>
          <w:rFonts w:ascii="Times New Roman" w:hAnsi="Times New Roman" w:cs="Times New Roman"/>
          <w:sz w:val="24"/>
          <w:szCs w:val="24"/>
        </w:rPr>
        <w:t>scaffold</w:t>
      </w:r>
      <w:proofErr w:type="spellEnd"/>
      <w:r w:rsidRPr="00A63A6A">
        <w:rPr>
          <w:rFonts w:ascii="Times New Roman" w:hAnsi="Times New Roman" w:cs="Times New Roman"/>
          <w:sz w:val="24"/>
          <w:szCs w:val="24"/>
        </w:rPr>
        <w:t xml:space="preserve"> sarà esaminata mediante l'analisi della loro capacità di assorbire e/o rilasciare proteine e composti chimici mediante spettrometria e saggi ELISA.</w:t>
      </w:r>
    </w:p>
    <w:sectPr w:rsidR="00A30A9D" w:rsidRPr="00BB318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560EEB"/>
    <w:multiLevelType w:val="hybridMultilevel"/>
    <w:tmpl w:val="E0D2883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0C5B68"/>
    <w:multiLevelType w:val="hybridMultilevel"/>
    <w:tmpl w:val="E7FEA5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D80"/>
    <w:rsid w:val="00066A19"/>
    <w:rsid w:val="000A7134"/>
    <w:rsid w:val="000B6B94"/>
    <w:rsid w:val="000D1946"/>
    <w:rsid w:val="00101FBC"/>
    <w:rsid w:val="00115D4D"/>
    <w:rsid w:val="00130925"/>
    <w:rsid w:val="00131046"/>
    <w:rsid w:val="001B174F"/>
    <w:rsid w:val="001D49D8"/>
    <w:rsid w:val="002C0704"/>
    <w:rsid w:val="002D0D5F"/>
    <w:rsid w:val="00316B90"/>
    <w:rsid w:val="00320CDD"/>
    <w:rsid w:val="00382C0C"/>
    <w:rsid w:val="003E17E3"/>
    <w:rsid w:val="0049203E"/>
    <w:rsid w:val="00554751"/>
    <w:rsid w:val="00755585"/>
    <w:rsid w:val="00796758"/>
    <w:rsid w:val="007A6D11"/>
    <w:rsid w:val="007D4B8D"/>
    <w:rsid w:val="007D7D1A"/>
    <w:rsid w:val="007E6F86"/>
    <w:rsid w:val="008212E1"/>
    <w:rsid w:val="0087268E"/>
    <w:rsid w:val="00883E7F"/>
    <w:rsid w:val="008B0063"/>
    <w:rsid w:val="009206DA"/>
    <w:rsid w:val="00933F3C"/>
    <w:rsid w:val="0093730C"/>
    <w:rsid w:val="00960633"/>
    <w:rsid w:val="00991018"/>
    <w:rsid w:val="009D0C8A"/>
    <w:rsid w:val="00A30A9D"/>
    <w:rsid w:val="00A332ED"/>
    <w:rsid w:val="00A63A6A"/>
    <w:rsid w:val="00AA51C4"/>
    <w:rsid w:val="00AC1B4B"/>
    <w:rsid w:val="00B01087"/>
    <w:rsid w:val="00B11C6E"/>
    <w:rsid w:val="00B3492A"/>
    <w:rsid w:val="00B434CE"/>
    <w:rsid w:val="00BA4482"/>
    <w:rsid w:val="00BB3182"/>
    <w:rsid w:val="00C01A67"/>
    <w:rsid w:val="00C837A4"/>
    <w:rsid w:val="00C90598"/>
    <w:rsid w:val="00CF1038"/>
    <w:rsid w:val="00D33D89"/>
    <w:rsid w:val="00EB1C3D"/>
    <w:rsid w:val="00EE6EE6"/>
    <w:rsid w:val="00F042CC"/>
    <w:rsid w:val="00F22D80"/>
    <w:rsid w:val="00F72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C54137"/>
  <w15:docId w15:val="{F6611EAF-AEFF-437A-99B1-DC4C984C9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99"/>
    <w:qFormat/>
    <w:rsid w:val="00A30A9D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72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7268E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7D4B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366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527</Words>
  <Characters>3006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Windows</dc:creator>
  <cp:keywords/>
  <dc:description/>
  <cp:lastModifiedBy>Luca</cp:lastModifiedBy>
  <cp:revision>2</cp:revision>
  <dcterms:created xsi:type="dcterms:W3CDTF">2024-05-07T15:13:00Z</dcterms:created>
  <dcterms:modified xsi:type="dcterms:W3CDTF">2024-05-07T15:13:00Z</dcterms:modified>
</cp:coreProperties>
</file>