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FB53" w14:textId="73AA4349" w:rsidR="008C54CB" w:rsidRDefault="002B460A" w:rsidP="002B460A">
      <w:pPr>
        <w:ind w:left="708"/>
        <w:rPr>
          <w:b/>
          <w:szCs w:val="28"/>
        </w:rPr>
      </w:pPr>
      <w:bookmarkStart w:id="0" w:name="_GoBack"/>
      <w:bookmarkEnd w:id="0"/>
      <w:r w:rsidRPr="00024E9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0DB4AA" wp14:editId="7BF445B4">
            <wp:simplePos x="0" y="0"/>
            <wp:positionH relativeFrom="column">
              <wp:posOffset>3995420</wp:posOffset>
            </wp:positionH>
            <wp:positionV relativeFrom="paragraph">
              <wp:posOffset>176530</wp:posOffset>
            </wp:positionV>
            <wp:extent cx="2050415" cy="513715"/>
            <wp:effectExtent l="0" t="0" r="6985" b="635"/>
            <wp:wrapSquare wrapText="bothSides"/>
            <wp:docPr id="2" name="Immagine 2" descr="\\storage\comunicazione\02_Corporate Identity\01_Manuale Identità_Logo FSL\FSL_LOGO_VERSIONE_B\FSL_Logo_Versione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comunicazione\02_Corporate Identity\01_Manuale Identità_Logo FSL\FSL_LOGO_VERSIONE_B\FSL_Logo_Versione_B.png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1111B9" wp14:editId="52D1A87E">
            <wp:extent cx="1348309" cy="859155"/>
            <wp:effectExtent l="0" t="0" r="4445" b="0"/>
            <wp:docPr id="1" name="Immagine 1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84" cy="85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BA3" w14:textId="77777777" w:rsidR="002B460A" w:rsidRDefault="002B460A" w:rsidP="002B460A">
      <w:pPr>
        <w:rPr>
          <w:b/>
          <w:szCs w:val="28"/>
        </w:rPr>
      </w:pPr>
    </w:p>
    <w:p w14:paraId="4DAB8797" w14:textId="77777777" w:rsidR="002B460A" w:rsidRDefault="002B460A" w:rsidP="002B460A">
      <w:pPr>
        <w:rPr>
          <w:b/>
          <w:szCs w:val="28"/>
        </w:rPr>
      </w:pPr>
    </w:p>
    <w:p w14:paraId="3D1E70D3" w14:textId="52D263F1" w:rsidR="008C54CB" w:rsidRDefault="008C54CB" w:rsidP="008C54CB">
      <w:pPr>
        <w:jc w:val="right"/>
        <w:rPr>
          <w:rFonts w:ascii="Times New Roman" w:hAnsi="Times New Roman" w:cs="Times New Roman"/>
          <w:b/>
          <w:szCs w:val="28"/>
        </w:rPr>
      </w:pPr>
      <w:r w:rsidRPr="00BE4A1F">
        <w:rPr>
          <w:rFonts w:ascii="Times New Roman" w:hAnsi="Times New Roman" w:cs="Times New Roman"/>
          <w:b/>
          <w:szCs w:val="28"/>
        </w:rPr>
        <w:t xml:space="preserve">COMUNICATO STAMPA </w:t>
      </w:r>
      <w:r w:rsidR="001B7143">
        <w:rPr>
          <w:rFonts w:ascii="Times New Roman" w:hAnsi="Times New Roman" w:cs="Times New Roman"/>
          <w:b/>
          <w:szCs w:val="28"/>
        </w:rPr>
        <w:t>35</w:t>
      </w:r>
      <w:r w:rsidRPr="00BE4A1F">
        <w:rPr>
          <w:rFonts w:ascii="Times New Roman" w:hAnsi="Times New Roman" w:cs="Times New Roman"/>
          <w:b/>
          <w:szCs w:val="28"/>
        </w:rPr>
        <w:t>/2023</w:t>
      </w:r>
    </w:p>
    <w:p w14:paraId="52ECD163" w14:textId="77777777" w:rsidR="002B460A" w:rsidRPr="00BE4A1F" w:rsidRDefault="002B460A" w:rsidP="008C54CB">
      <w:pPr>
        <w:jc w:val="right"/>
        <w:rPr>
          <w:rFonts w:ascii="Times New Roman" w:hAnsi="Times New Roman" w:cs="Times New Roman"/>
          <w:b/>
          <w:szCs w:val="28"/>
        </w:rPr>
      </w:pPr>
    </w:p>
    <w:p w14:paraId="53DB280A" w14:textId="77777777" w:rsidR="008C54CB" w:rsidRDefault="008C54CB" w:rsidP="008C54CB">
      <w:pPr>
        <w:pStyle w:val="p1"/>
        <w:tabs>
          <w:tab w:val="left" w:pos="5610"/>
        </w:tabs>
        <w:ind w:left="0"/>
        <w:rPr>
          <w:rFonts w:ascii="Times New Roman" w:hAnsi="Times New Roman"/>
          <w:b/>
          <w:sz w:val="24"/>
          <w:szCs w:val="24"/>
        </w:rPr>
      </w:pPr>
    </w:p>
    <w:p w14:paraId="199BFC39" w14:textId="77777777" w:rsidR="008C54CB" w:rsidRDefault="008C54CB" w:rsidP="008C54CB">
      <w:pPr>
        <w:pStyle w:val="p1"/>
        <w:tabs>
          <w:tab w:val="left" w:pos="5610"/>
        </w:tabs>
        <w:ind w:left="0"/>
        <w:rPr>
          <w:rFonts w:ascii="Times New Roman" w:hAnsi="Times New Roman"/>
          <w:b/>
          <w:sz w:val="24"/>
          <w:szCs w:val="24"/>
        </w:rPr>
      </w:pPr>
    </w:p>
    <w:p w14:paraId="414BA835" w14:textId="77777777" w:rsidR="00B07C38" w:rsidRPr="00B07C38" w:rsidRDefault="00B07C38" w:rsidP="00B07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38">
        <w:rPr>
          <w:rFonts w:ascii="Times New Roman" w:hAnsi="Times New Roman" w:cs="Times New Roman"/>
          <w:b/>
          <w:sz w:val="28"/>
          <w:szCs w:val="28"/>
        </w:rPr>
        <w:t>Sindromi dello spettro autistico nelle donne:</w:t>
      </w:r>
    </w:p>
    <w:p w14:paraId="48348677" w14:textId="0076C2A7" w:rsidR="008C54CB" w:rsidRPr="008C54CB" w:rsidRDefault="00B07C38" w:rsidP="00B07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C38">
        <w:rPr>
          <w:rFonts w:ascii="Times New Roman" w:hAnsi="Times New Roman" w:cs="Times New Roman"/>
          <w:b/>
          <w:sz w:val="28"/>
          <w:szCs w:val="28"/>
        </w:rPr>
        <w:t>dalla ricerca di base un possibile approccio terapeutico</w:t>
      </w:r>
    </w:p>
    <w:p w14:paraId="504299C8" w14:textId="77777777" w:rsidR="008C54CB" w:rsidRDefault="008C54CB" w:rsidP="008C54CB">
      <w:pPr>
        <w:pStyle w:val="Paragrafoelenco"/>
        <w:jc w:val="both"/>
        <w:rPr>
          <w:rFonts w:ascii="Arial" w:eastAsia="Times New Roman" w:hAnsi="Arial" w:cs="Arial"/>
          <w:i/>
          <w:iCs/>
          <w:color w:val="282828"/>
          <w:sz w:val="22"/>
          <w:szCs w:val="22"/>
          <w:lang w:eastAsia="it-IT"/>
        </w:rPr>
      </w:pPr>
    </w:p>
    <w:p w14:paraId="5FC283AB" w14:textId="1E8DF3F5" w:rsidR="008C54CB" w:rsidRPr="008C54CB" w:rsidRDefault="008C54CB" w:rsidP="008C54CB">
      <w:pPr>
        <w:pStyle w:val="Paragrafoelenco"/>
        <w:jc w:val="center"/>
        <w:rPr>
          <w:rFonts w:ascii="Times New Roman" w:hAnsi="Times New Roman" w:cs="Times New Roman"/>
          <w:bCs/>
          <w:i/>
          <w:iCs/>
          <w:color w:val="000000"/>
          <w:lang w:eastAsia="it-IT"/>
        </w:rPr>
      </w:pPr>
      <w:r w:rsidRPr="008C54CB"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Uno studio realizzato presso la Fondazione Santa Lucia IRCCS in collaborazione con </w:t>
      </w:r>
      <w:r w:rsidR="003C6B5E" w:rsidRPr="003C6B5E"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l’Istituto di farmacologia traslazionale del </w:t>
      </w:r>
      <w:r>
        <w:rPr>
          <w:rFonts w:ascii="Times New Roman" w:hAnsi="Times New Roman" w:cs="Times New Roman"/>
          <w:bCs/>
          <w:i/>
          <w:iCs/>
          <w:color w:val="000000"/>
          <w:lang w:eastAsia="it-IT"/>
        </w:rPr>
        <w:t>Consiglio nazionale delle ricerche</w:t>
      </w:r>
      <w:r w:rsidR="0019622F"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, pubblicata su una rivista del gruppo </w:t>
      </w:r>
      <w:r w:rsidR="0019622F" w:rsidRPr="008C54CB">
        <w:rPr>
          <w:rFonts w:ascii="Times New Roman" w:hAnsi="Times New Roman" w:cs="Times New Roman"/>
          <w:bCs/>
          <w:color w:val="000000"/>
          <w:lang w:eastAsia="it-IT"/>
        </w:rPr>
        <w:t>Nature</w:t>
      </w:r>
      <w:r w:rsidR="0019622F">
        <w:rPr>
          <w:rFonts w:ascii="Times New Roman" w:hAnsi="Times New Roman" w:cs="Times New Roman"/>
          <w:bCs/>
          <w:color w:val="000000"/>
          <w:lang w:eastAsia="it-IT"/>
        </w:rPr>
        <w:t>,</w:t>
      </w:r>
      <w:r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 </w:t>
      </w:r>
      <w:r w:rsidR="0019622F"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ha individuato </w:t>
      </w:r>
      <w:r w:rsidR="0019622F" w:rsidRPr="008C54CB">
        <w:rPr>
          <w:rFonts w:ascii="Times New Roman" w:hAnsi="Times New Roman" w:cs="Times New Roman"/>
          <w:bCs/>
          <w:i/>
          <w:iCs/>
          <w:color w:val="000000"/>
          <w:lang w:eastAsia="it-IT"/>
        </w:rPr>
        <w:t>possibili soluzioni terapeutiche</w:t>
      </w:r>
      <w:r w:rsidR="0019622F"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 per bloccare la manifestazione del</w:t>
      </w:r>
      <w:r w:rsidR="006A3121">
        <w:rPr>
          <w:rFonts w:ascii="Times New Roman" w:hAnsi="Times New Roman" w:cs="Times New Roman"/>
          <w:bCs/>
          <w:i/>
          <w:iCs/>
          <w:color w:val="000000"/>
          <w:lang w:eastAsia="it-IT"/>
        </w:rPr>
        <w:t xml:space="preserve">le </w:t>
      </w:r>
      <w:r w:rsidR="006A3121" w:rsidRPr="008C54CB">
        <w:rPr>
          <w:rFonts w:ascii="Times New Roman" w:hAnsi="Times New Roman" w:cs="Times New Roman"/>
          <w:bCs/>
          <w:i/>
          <w:iCs/>
          <w:color w:val="000000"/>
          <w:lang w:eastAsia="it-IT"/>
        </w:rPr>
        <w:t>sindromi autistiche nelle donne</w:t>
      </w:r>
    </w:p>
    <w:p w14:paraId="3BA2B7D4" w14:textId="77777777" w:rsidR="001316C1" w:rsidRPr="005C754D" w:rsidRDefault="001316C1" w:rsidP="006F4E56">
      <w:pPr>
        <w:jc w:val="both"/>
        <w:rPr>
          <w:rFonts w:ascii="Arial" w:eastAsia="Times New Roman" w:hAnsi="Arial" w:cs="Arial"/>
          <w:iCs/>
          <w:color w:val="282828"/>
          <w:sz w:val="22"/>
          <w:szCs w:val="22"/>
          <w:lang w:eastAsia="it-IT"/>
        </w:rPr>
      </w:pPr>
    </w:p>
    <w:p w14:paraId="2F6CF199" w14:textId="77777777" w:rsidR="001316C1" w:rsidRPr="005C754D" w:rsidRDefault="001316C1" w:rsidP="006F4E56">
      <w:pPr>
        <w:jc w:val="both"/>
        <w:rPr>
          <w:rFonts w:ascii="Arial" w:eastAsia="Times New Roman" w:hAnsi="Arial" w:cs="Arial"/>
          <w:iCs/>
          <w:color w:val="282828"/>
          <w:sz w:val="22"/>
          <w:szCs w:val="22"/>
          <w:lang w:eastAsia="it-IT"/>
        </w:rPr>
      </w:pPr>
    </w:p>
    <w:p w14:paraId="017D4E5B" w14:textId="44D9A48D" w:rsidR="005C754D" w:rsidRPr="008C54CB" w:rsidRDefault="005C754D" w:rsidP="006F4E5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Uno studio realizzato presso la Fondazione Santa Lucia IRCCS in collaborazione con 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l’Istituto di farmacologia traslazionale del 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onsiglio 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nazionale 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delle ricerche 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di Roma 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(Cnr-Ift)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ha individuato, in modelli sperimentali, possibili s</w:t>
      </w:r>
      <w:r w:rsidR="0052585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trategie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terapeutiche </w:t>
      </w:r>
      <w:r w:rsidR="0052585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per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sindromi autistiche</w:t>
      </w:r>
      <w:r w:rsidR="0052585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esclusivament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 presen</w:t>
      </w:r>
      <w:r w:rsidR="0052585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ti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nel genere femminile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52585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che appaiono legate ad anom</w:t>
      </w:r>
      <w:r w:rsidR="00A8382E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52585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lie anatomiche e funzionali dell’ippocampo.</w:t>
      </w:r>
    </w:p>
    <w:p w14:paraId="3CDC1087" w14:textId="2628FAE5" w:rsidR="006F4E56" w:rsidRPr="008C54CB" w:rsidRDefault="002A7306" w:rsidP="006F4E5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La ricerca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pubblicat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sulla rivista scientifica 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 gruppo Nature </w:t>
      </w:r>
      <w:r w:rsidR="00BE4A1F" w:rsidRPr="00BE4A1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>Translational Psychiatry</w:t>
      </w:r>
      <w:r w:rsidR="00BE4A1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>,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515D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è stata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coordinata dalla neurobiologa e ricercatrice del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Cnr-Ift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54681D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nabella Pignataro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e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condotta 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sotto la supervisione 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della 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dirett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rice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del Laboratorio di </w:t>
      </w:r>
      <w:r w:rsidR="00513AA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sicobiologia della Fondazione Santa Lucia</w:t>
      </w:r>
      <w:r w:rsidR="00513AA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Martine</w:t>
      </w:r>
      <w:r w:rsidR="00BE4A1F" w:rsidRPr="008C54CB">
        <w:rPr>
          <w:rFonts w:ascii="Times New Roman" w:eastAsia="Times New Roman" w:hAnsi="Times New Roman" w:cs="Times New Roman"/>
          <w:iCs/>
          <w:color w:val="282828"/>
          <w:lang w:eastAsia="it-IT"/>
        </w:rPr>
        <w:t xml:space="preserve"> </w:t>
      </w:r>
      <w:r w:rsidR="00BE4A1F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Ammassari-Teule</w:t>
      </w:r>
      <w:r w:rsidR="00515D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06EFD28A" w14:textId="62D718C7" w:rsidR="00C91316" w:rsidRPr="008C54CB" w:rsidRDefault="002B460A" w:rsidP="00C91316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6827DE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>Il disturbo dello spettro autistico (ASD) è un disturbo del neurosviluppo che si manifesta con un rapporto di prevalenza maschi-femmine di 4:1</w:t>
      </w:r>
      <w:r w:rsidR="00D353B3" w:rsidRPr="006827DE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>, un dato che ha portato la ricerca a concentrarsi sulle sindromi autistiche del genere maschile</w:t>
      </w:r>
      <w:r w:rsidRPr="006827DE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>.</w:t>
      </w:r>
      <w:r w:rsidRPr="002B460A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Negli ultimi anni,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le 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ricerche</w:t>
      </w:r>
      <w:r w:rsidR="00954F4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201360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hanno fatto progressi 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sulla caratterizzazione di geni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detti di “su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cet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t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ibilit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à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</w:t>
      </w:r>
      <w:r w:rsidR="00513AA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le cui alterazioni sono associate </w:t>
      </w:r>
      <w:r w:rsidR="001B714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alla manifestazione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1B714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di 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comporta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menti autistic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i.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“U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 ruolo chiave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è stato attribuito a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 geni</w:t>
      </w:r>
      <w:r w:rsidR="004401A8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implicati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nella formazione e nel </w:t>
      </w:r>
      <w:r w:rsidR="00BB1E4D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corretto 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funzionamento delle sinapsi eccitatorie ed inibitorie</w:t>
      </w:r>
      <w:r w:rsidR="0083177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: </w:t>
      </w:r>
      <w:r w:rsidR="006F4E56" w:rsidRPr="00831777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>alterazion</w:t>
      </w:r>
      <w:r w:rsidR="00ED69F9" w:rsidRPr="00831777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>i</w:t>
      </w:r>
      <w:r w:rsidR="006F4E56" w:rsidRPr="00831777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 xml:space="preserve"> </w:t>
      </w:r>
      <w:r w:rsidR="00831777" w:rsidRPr="00831777">
        <w:rPr>
          <w:rFonts w:ascii="Times New Roman" w:eastAsia="Times New Roman" w:hAnsi="Times New Roman" w:cs="Times New Roman"/>
          <w:color w:val="000000"/>
          <w:highlight w:val="yellow"/>
          <w:shd w:val="clear" w:color="auto" w:fill="FFFFFF"/>
          <w:lang w:eastAsia="it-IT"/>
        </w:rPr>
        <w:t>di tali geni</w:t>
      </w:r>
      <w:r w:rsidR="0083177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determina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no</w:t>
      </w:r>
      <w:r w:rsidR="006F4E5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uno squilibrio nel bilancio eccitazione/inibizione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”, </w:t>
      </w:r>
      <w:r w:rsidR="00954F4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spiega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Pignataro</w:t>
      </w:r>
      <w:r w:rsidR="00954F4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(Cnr-Ift)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“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Lo studio è stato</w:t>
      </w:r>
      <w:r w:rsidR="00513AA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ertanto</w:t>
      </w:r>
      <w:r w:rsidR="00513AA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condott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o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A8382E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utilizzando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A8382E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un 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modello sperimentale in cui la mutazione del gene proautofagico Ambr</w:t>
      </w:r>
      <w:r w:rsidR="00A8382E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 altera il bilancio eccitazione/inibizione e produce un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fenotipo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6357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autistico 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esclusivamente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ne</w:t>
      </w:r>
      <w:r w:rsidR="001B714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l genere 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femmin</w:t>
      </w:r>
      <w:r w:rsidR="001B714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il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. 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Il meccanismo attraverso il quale la mutazione 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contribui</w:t>
      </w:r>
      <w:r w:rsidR="001B714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ce all’insorgenza della </w:t>
      </w:r>
      <w:r w:rsidR="006357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sindrome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B248FC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risiede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nell’insufficienza dei processi autofagici, ossia quelle funzioni attraverso le quali le cellule si liberano degli scarti metabolici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. </w:t>
      </w:r>
    </w:p>
    <w:p w14:paraId="65B81796" w14:textId="7E65C8D7" w:rsidR="00513AAC" w:rsidRDefault="006F4E56" w:rsidP="00CC765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Il team ha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scoperto che, attraverso innovative tecniche di manipolazione dell’eccitabilità neuronale, </w:t>
      </w:r>
      <w:r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(</w:t>
      </w:r>
      <w:r w:rsidR="00513AAC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dette anche di </w:t>
      </w:r>
      <w:r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chemogenetica</w:t>
      </w:r>
      <w:r w:rsidR="00513AAC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o DREADDs</w:t>
      </w:r>
      <w:r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r w:rsidR="00513AAC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una tecnica che, attraverso vettori virali, inserisce dei recettori sulla membrana della cellula target, in questo caso il neurone, stimolando o inibendo l’attività cellulare)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è possibile </w:t>
      </w:r>
      <w:r w:rsidR="00C91316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intervenire e ristabilire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il corretto equilibrio tra inibizione ed eccitazione 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nei circuiti neurali d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ell’ippocampo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una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regione cerebrale adibita ai processi di memoria</w:t>
      </w:r>
      <w:r w:rsidR="00ED69F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e di 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apprendimento e al comportamento sociale. </w:t>
      </w:r>
    </w:p>
    <w:p w14:paraId="0BFC20E8" w14:textId="72C48417" w:rsidR="00954F47" w:rsidRPr="008C54CB" w:rsidRDefault="003C6B5E" w:rsidP="00954F47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lastRenderedPageBreak/>
        <w:t>“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Oltre a ripristinare normali livelli di </w:t>
      </w:r>
      <w:r w:rsidR="001B714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eccitabilità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nei neuroni ippocampali, questa tecnica si è rivelata in grado di contrastare i disturbi neuronali caratteristici dell’autismo, di ristabilire la plasticità sinaptica ed i livelli dei recettori degli estrogeni in ippocampo</w:t>
      </w:r>
      <w:r w:rsidR="00BE4A1F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e soprattutto di prevenire l’insorgenza di comportamenti disfunzionali nell’ambito dell’interazione sociale e dell’attenzione</w:t>
      </w:r>
      <w:r w:rsid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: </w:t>
      </w:r>
      <w:r w:rsidR="00513AAC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un risultato che</w:t>
      </w:r>
      <w:r w:rsidR="006F4E56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C91316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ap</w:t>
      </w:r>
      <w:r w:rsidR="00A8382E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re </w:t>
      </w:r>
      <w:r w:rsidR="006F4E56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nuove</w:t>
      </w:r>
      <w:r w:rsidR="00A8382E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e concrete</w:t>
      </w:r>
      <w:r w:rsidR="006F4E56" w:rsidRPr="004E225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prospettive per trattamenti specificamente progettati per le donne autistiche</w:t>
      </w:r>
      <w:r w:rsidR="00D353B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”, </w:t>
      </w:r>
      <w:r w:rsidR="00D353B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conclude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la ricercatrice Cnr-Ift.</w:t>
      </w:r>
      <w:r w:rsidR="008052E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</w:p>
    <w:p w14:paraId="5AF1D3B4" w14:textId="5C59F7ED" w:rsidR="003B50B1" w:rsidRDefault="003B50B1" w:rsidP="002D0FBA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Il 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risultato è frutto di un</w:t>
      </w:r>
      <w:r w:rsidR="00233ED2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progetto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233ED2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finanziato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dalla 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“</w:t>
      </w:r>
      <w:r w:rsidR="002D0FBA" w:rsidRPr="00B07C3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Brain and </w:t>
      </w:r>
      <w:r w:rsidR="00CC7659" w:rsidRPr="00B07C3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B</w:t>
      </w:r>
      <w:r w:rsidR="002D0FBA" w:rsidRPr="00B07C3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ehavior </w:t>
      </w:r>
      <w:r w:rsidR="00CC7659" w:rsidRPr="00B07C3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</w:t>
      </w:r>
      <w:r w:rsidR="002D0FBA" w:rsidRPr="00B07C38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esearch Foundation</w:t>
      </w:r>
      <w:r w:rsidR="003C6B5E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che ha 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coinvolto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oltre a Cnr-Ift e </w:t>
      </w:r>
      <w:r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Fondazione Santa Lucia IRCCS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diversi poli 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regionali quali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il gruppo di ricerca del Prof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rancesco C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ecconi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(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Università di 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Tor Vergata, 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IRCCS Ospedale B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ambin Ges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ù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), del 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rof. Marcello D’</w:t>
      </w:r>
      <w:r w:rsidR="000E3167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melio (Campus Biomedico) e della 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P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rof</w:t>
      </w:r>
      <w:r w:rsidR="00CC7659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Rossella Ventur</w:t>
      </w:r>
      <w:r w:rsidR="00024E9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(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Università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FF1963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</w:t>
      </w:r>
      <w:r w:rsidR="002D0FBA" w:rsidRPr="008C54CB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apienza). </w:t>
      </w:r>
    </w:p>
    <w:p w14:paraId="5537A544" w14:textId="59822031" w:rsidR="003B50B1" w:rsidRDefault="003B50B1" w:rsidP="002D0FBA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7019E7BE" w14:textId="77777777" w:rsidR="003B50B1" w:rsidRDefault="003B50B1" w:rsidP="002D0FBA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05324DB0" w14:textId="5B47B3CC" w:rsidR="003C6B5E" w:rsidRDefault="003B50B1" w:rsidP="002D0FBA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Roma, 13 aprile 2023</w:t>
      </w:r>
    </w:p>
    <w:p w14:paraId="0855176F" w14:textId="77777777" w:rsidR="003B50B1" w:rsidRDefault="003B50B1" w:rsidP="00B07C38">
      <w:pPr>
        <w:jc w:val="both"/>
        <w:rPr>
          <w:b/>
          <w:bCs/>
          <w:color w:val="000000" w:themeColor="text1"/>
        </w:rPr>
      </w:pPr>
    </w:p>
    <w:p w14:paraId="7DB259E6" w14:textId="4F7CF879" w:rsidR="003B50B1" w:rsidRPr="003B50B1" w:rsidRDefault="003B50B1" w:rsidP="003B50B1">
      <w:pPr>
        <w:spacing w:before="120"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3B50B1">
        <w:rPr>
          <w:rFonts w:ascii="Times New Roman" w:hAnsi="Times New Roman" w:cs="Times New Roman"/>
          <w:b/>
          <w:bCs/>
          <w:color w:val="000000" w:themeColor="text1"/>
        </w:rPr>
        <w:t>La scheda</w:t>
      </w:r>
    </w:p>
    <w:p w14:paraId="3E2FCDF5" w14:textId="145A65ED" w:rsidR="003B50B1" w:rsidRDefault="003B50B1" w:rsidP="003B50B1">
      <w:pPr>
        <w:pStyle w:val="Nessunaspaziatura"/>
        <w:jc w:val="both"/>
        <w:rPr>
          <w:bCs/>
          <w:color w:val="000000" w:themeColor="text1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Chi: </w:t>
      </w:r>
      <w:r w:rsidRPr="008C5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Fondazione Santa Lucia IRCCS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, Roma; </w:t>
      </w:r>
      <w:r w:rsidRPr="003B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Istituto di farmacologia traslazionale del </w:t>
      </w:r>
      <w:r w:rsidRPr="008C5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C</w:t>
      </w:r>
      <w:r w:rsidRPr="003B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onsiglio </w:t>
      </w:r>
      <w:r w:rsidRPr="008C54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N</w:t>
      </w:r>
      <w:r w:rsidRPr="003B50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azionale delle ricerche di Roma (Cnr-Ift)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.</w:t>
      </w:r>
    </w:p>
    <w:p w14:paraId="381D8174" w14:textId="6B04FF0D" w:rsidR="003B50B1" w:rsidRPr="00024E91" w:rsidRDefault="003B50B1" w:rsidP="00954F47">
      <w:pPr>
        <w:pStyle w:val="Titolo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kern w:val="0"/>
          <w:sz w:val="24"/>
          <w:szCs w:val="24"/>
          <w:shd w:val="clear" w:color="auto" w:fill="FFFFFF"/>
          <w:lang w:val="en-GB"/>
        </w:rPr>
      </w:pPr>
      <w:r w:rsidRPr="00024E91">
        <w:rPr>
          <w:color w:val="000000" w:themeColor="text1"/>
          <w:sz w:val="24"/>
          <w:szCs w:val="24"/>
          <w:lang w:val="en-GB"/>
        </w:rPr>
        <w:t xml:space="preserve">Che cosa: </w:t>
      </w:r>
      <w:r w:rsidRPr="00024E91">
        <w:rPr>
          <w:b w:val="0"/>
          <w:bCs w:val="0"/>
          <w:color w:val="000000"/>
          <w:kern w:val="0"/>
          <w:sz w:val="24"/>
          <w:szCs w:val="24"/>
          <w:shd w:val="clear" w:color="auto" w:fill="FFFFFF"/>
          <w:lang w:val="en-GB"/>
        </w:rPr>
        <w:t xml:space="preserve">articolo “Chemogenetic rectification of the inhibitory tone onto hippocampal neurons reverts autistic-like traits and normalizes local expression of estrogen receptors in the Ambra1+/- mouse model of female autism”, </w:t>
      </w:r>
      <w:hyperlink r:id="rId9" w:history="1">
        <w:r w:rsidRPr="00024E91">
          <w:rPr>
            <w:b w:val="0"/>
            <w:bCs w:val="0"/>
            <w:color w:val="000000"/>
            <w:kern w:val="0"/>
            <w:sz w:val="24"/>
            <w:szCs w:val="24"/>
            <w:lang w:val="en-GB"/>
          </w:rPr>
          <w:t>Translational Psychiatry</w:t>
        </w:r>
      </w:hyperlink>
      <w:r w:rsidRPr="00024E91">
        <w:rPr>
          <w:b w:val="0"/>
          <w:bCs w:val="0"/>
          <w:color w:val="000000"/>
          <w:kern w:val="0"/>
          <w:sz w:val="24"/>
          <w:szCs w:val="24"/>
          <w:shd w:val="clear" w:color="auto" w:fill="FFFFFF"/>
          <w:lang w:val="en-GB"/>
        </w:rPr>
        <w:t> </w:t>
      </w:r>
      <w:r w:rsidRPr="00024E91">
        <w:rPr>
          <w:b w:val="0"/>
          <w:color w:val="000000"/>
          <w:kern w:val="0"/>
          <w:sz w:val="24"/>
          <w:szCs w:val="24"/>
          <w:lang w:val="en-GB"/>
        </w:rPr>
        <w:t>volume</w:t>
      </w:r>
      <w:r w:rsidRPr="00024E91">
        <w:rPr>
          <w:b w:val="0"/>
          <w:bCs w:val="0"/>
          <w:color w:val="000000"/>
          <w:kern w:val="0"/>
          <w:sz w:val="24"/>
          <w:szCs w:val="24"/>
          <w:shd w:val="clear" w:color="auto" w:fill="FFFFFF"/>
          <w:lang w:val="en-GB"/>
        </w:rPr>
        <w:t xml:space="preserve"> 13, Article number: 63 (2023), link: </w:t>
      </w:r>
      <w:hyperlink r:id="rId10" w:history="1">
        <w:r w:rsidRPr="00024E91">
          <w:rPr>
            <w:rStyle w:val="Collegamentoipertestuale"/>
            <w:b w:val="0"/>
            <w:bCs w:val="0"/>
            <w:kern w:val="0"/>
            <w:sz w:val="24"/>
            <w:szCs w:val="24"/>
            <w:shd w:val="clear" w:color="auto" w:fill="FFFFFF"/>
            <w:lang w:val="en-GB"/>
          </w:rPr>
          <w:t>https://www.nature.com/articles/s41398-023-02357-x</w:t>
        </w:r>
      </w:hyperlink>
      <w:r w:rsidRPr="00024E91">
        <w:rPr>
          <w:b w:val="0"/>
          <w:bCs w:val="0"/>
          <w:color w:val="000000"/>
          <w:kern w:val="0"/>
          <w:sz w:val="24"/>
          <w:szCs w:val="24"/>
          <w:shd w:val="clear" w:color="auto" w:fill="FFFFFF"/>
          <w:lang w:val="en-GB"/>
        </w:rPr>
        <w:t>.</w:t>
      </w:r>
    </w:p>
    <w:p w14:paraId="66AF0950" w14:textId="0B268FA6" w:rsidR="003B50B1" w:rsidRPr="00834EDA" w:rsidRDefault="003B50B1" w:rsidP="003B50B1">
      <w:pPr>
        <w:pStyle w:val="Titolo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3B50B1">
        <w:rPr>
          <w:color w:val="000000" w:themeColor="text1"/>
          <w:sz w:val="24"/>
          <w:szCs w:val="24"/>
        </w:rPr>
        <w:t>Per informazioni:</w:t>
      </w:r>
      <w:r>
        <w:rPr>
          <w:color w:val="000000" w:themeColor="text1"/>
          <w:szCs w:val="24"/>
        </w:rPr>
        <w:t xml:space="preserve"> </w:t>
      </w:r>
      <w:r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An</w:t>
      </w:r>
      <w:r w:rsidR="00513AAC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n</w:t>
      </w:r>
      <w:r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abella Pignataro, Cnr-Ift, tel</w:t>
      </w:r>
      <w:r w:rsidR="00722657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87B85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 xml:space="preserve">+39 </w:t>
      </w:r>
      <w:r w:rsidR="00722657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06</w:t>
      </w:r>
      <w:r w:rsidR="00513AAC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.</w:t>
      </w:r>
      <w:r w:rsidR="00722657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501703082</w:t>
      </w:r>
      <w:r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, cell</w:t>
      </w:r>
      <w:r w:rsidR="00722657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 xml:space="preserve"> +39 345</w:t>
      </w:r>
      <w:r w:rsidR="00513AAC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>.</w:t>
      </w:r>
      <w:r w:rsidR="00722657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 xml:space="preserve">8732829 </w:t>
      </w:r>
      <w:r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 xml:space="preserve"> </w:t>
      </w:r>
      <w:hyperlink r:id="rId11" w:history="1">
        <w:r w:rsidR="007757B6" w:rsidRPr="00834EDA">
          <w:rPr>
            <w:b w:val="0"/>
            <w:bCs w:val="0"/>
            <w:color w:val="000000"/>
            <w:kern w:val="0"/>
            <w:sz w:val="24"/>
            <w:szCs w:val="24"/>
            <w:shd w:val="clear" w:color="auto" w:fill="FFFFFF"/>
          </w:rPr>
          <w:t>annabella.pignataro@ift.cnr.it</w:t>
        </w:r>
      </w:hyperlink>
      <w:r w:rsidR="007757B6" w:rsidRPr="00834EDA">
        <w:rPr>
          <w:b w:val="0"/>
          <w:bCs w:val="0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B07C38">
        <w:rPr>
          <w:i/>
          <w:iCs/>
          <w:color w:val="000000"/>
          <w:kern w:val="0"/>
          <w:sz w:val="24"/>
          <w:szCs w:val="24"/>
          <w:shd w:val="clear" w:color="auto" w:fill="FFFFFF"/>
        </w:rPr>
        <w:t>(recapiti per uso professionale da non pubblicare).</w:t>
      </w:r>
    </w:p>
    <w:p w14:paraId="64053886" w14:textId="77777777" w:rsidR="003B50B1" w:rsidRDefault="003B50B1" w:rsidP="003B50B1">
      <w:pPr>
        <w:widowControl w:val="0"/>
        <w:spacing w:line="276" w:lineRule="auto"/>
        <w:jc w:val="both"/>
        <w:rPr>
          <w:b/>
          <w:color w:val="000000"/>
        </w:rPr>
      </w:pPr>
    </w:p>
    <w:p w14:paraId="37564D30" w14:textId="77777777" w:rsidR="003B50B1" w:rsidRDefault="003B50B1" w:rsidP="003B50B1">
      <w:pPr>
        <w:widowControl w:val="0"/>
        <w:spacing w:line="276" w:lineRule="auto"/>
        <w:jc w:val="both"/>
        <w:rPr>
          <w:b/>
          <w:color w:val="000000"/>
        </w:rPr>
      </w:pPr>
    </w:p>
    <w:p w14:paraId="04DC027B" w14:textId="77777777" w:rsidR="003B50B1" w:rsidRDefault="003B50B1" w:rsidP="003B50B1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757EC93" w14:textId="77777777" w:rsidR="003B50B1" w:rsidRDefault="003B50B1" w:rsidP="003B50B1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Seguici su </w:t>
      </w:r>
    </w:p>
    <w:p w14:paraId="531B663E" w14:textId="77777777" w:rsidR="003B50B1" w:rsidRDefault="003B50B1" w:rsidP="003B50B1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1" w:name="_Hlk62808940"/>
      <w:bookmarkEnd w:id="1"/>
    </w:p>
    <w:tbl>
      <w:tblPr>
        <w:tblW w:w="10151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561"/>
        <w:gridCol w:w="1221"/>
        <w:gridCol w:w="2268"/>
        <w:gridCol w:w="848"/>
        <w:gridCol w:w="852"/>
        <w:gridCol w:w="993"/>
        <w:gridCol w:w="988"/>
      </w:tblGrid>
      <w:tr w:rsidR="003B50B1" w14:paraId="55F266BD" w14:textId="77777777" w:rsidTr="00B60F29">
        <w:trPr>
          <w:trHeight w:val="820"/>
          <w:jc w:val="center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E441E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2205B45" wp14:editId="0E5A4CA6">
                  <wp:extent cx="704215" cy="431800"/>
                  <wp:effectExtent l="0" t="0" r="0" b="0"/>
                  <wp:docPr id="3" name="Immagin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2F82CCE" w14:textId="77777777" w:rsidR="003B50B1" w:rsidRDefault="003B50B1" w:rsidP="00B60F29">
            <w:pPr>
              <w:pStyle w:val="Testodelblocco1"/>
              <w:widowControl w:val="0"/>
              <w:tabs>
                <w:tab w:val="left" w:pos="402"/>
                <w:tab w:val="left" w:pos="544"/>
              </w:tabs>
              <w:snapToGrid w:val="0"/>
              <w:spacing w:line="276" w:lineRule="auto"/>
              <w:ind w:left="0" w:right="278"/>
              <w:jc w:val="center"/>
              <w:rPr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93B22F8" wp14:editId="2CB95372">
                  <wp:extent cx="777875" cy="359410"/>
                  <wp:effectExtent l="0" t="0" r="0" b="0"/>
                  <wp:docPr id="4" name="Immagine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BC8FC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CC2FD9A" wp14:editId="3F87D7D5">
                  <wp:extent cx="624840" cy="419100"/>
                  <wp:effectExtent l="0" t="0" r="0" b="0"/>
                  <wp:docPr id="5" name="Immagine 4" descr="webtv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 descr="webtv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A1F79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96FECE1" wp14:editId="35DF6029">
                  <wp:extent cx="1304925" cy="196850"/>
                  <wp:effectExtent l="0" t="0" r="0" b="0"/>
                  <wp:docPr id="6" name="Immagine 5" descr="cnr_almanaccodellascienz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 descr="cnr_almanaccodellascienz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63A14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578D85D" wp14:editId="18114EF7">
                  <wp:extent cx="400050" cy="400050"/>
                  <wp:effectExtent l="0" t="0" r="0" b="0"/>
                  <wp:docPr id="7" name="Immagine 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3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ED1ED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B0F11C6" wp14:editId="3C29D40A">
                  <wp:extent cx="424815" cy="342900"/>
                  <wp:effectExtent l="0" t="0" r="0" b="0"/>
                  <wp:docPr id="8" name="Immagine7" descr="Immagine che contiene testo, ascia, strumento&#10;&#10;Descrizione generata automaticament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7" descr="Immagine che contiene testo, ascia, strumento&#10;&#10;Descrizione generata automaticament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6C867F0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BB847E5" wp14:editId="57AAE1E0">
                  <wp:extent cx="466725" cy="466725"/>
                  <wp:effectExtent l="0" t="0" r="0" b="0"/>
                  <wp:docPr id="9" name="Immagine 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8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  <w:vAlign w:val="center"/>
          </w:tcPr>
          <w:p w14:paraId="514818F6" w14:textId="77777777" w:rsidR="003B50B1" w:rsidRDefault="003B50B1" w:rsidP="00B60F29">
            <w:pPr>
              <w:pStyle w:val="Testodelblocco1"/>
              <w:widowControl w:val="0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1A8255E" wp14:editId="3AAE5C91">
                  <wp:extent cx="517525" cy="495300"/>
                  <wp:effectExtent l="0" t="0" r="0" b="0"/>
                  <wp:docPr id="10" name="Immagine 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7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C448A" w14:textId="77777777" w:rsidR="003B50B1" w:rsidRDefault="003B50B1" w:rsidP="006A3121">
      <w:pPr>
        <w:pStyle w:val="Testodelblocco1"/>
        <w:snapToGrid w:val="0"/>
        <w:ind w:left="0" w:right="278"/>
        <w:rPr>
          <w:rFonts w:ascii="Times New Roman" w:hAnsi="Times New Roman" w:cs="Times New Roman"/>
          <w:sz w:val="24"/>
          <w:szCs w:val="24"/>
          <w:lang w:val="it-IT"/>
        </w:rPr>
      </w:pPr>
    </w:p>
    <w:sectPr w:rsidR="003B50B1" w:rsidSect="00513AAC">
      <w:footerReference w:type="default" r:id="rId28"/>
      <w:pgSz w:w="11900" w:h="16840"/>
      <w:pgMar w:top="1417" w:right="1134" w:bottom="2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9BBE" w14:textId="77777777" w:rsidR="009A428A" w:rsidRDefault="009A428A" w:rsidP="00525857">
      <w:r>
        <w:separator/>
      </w:r>
    </w:p>
  </w:endnote>
  <w:endnote w:type="continuationSeparator" w:id="0">
    <w:p w14:paraId="4061A3E8" w14:textId="77777777" w:rsidR="009A428A" w:rsidRDefault="009A428A" w:rsidP="0052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2AA4" w14:textId="77777777" w:rsidR="006A3121" w:rsidRPr="006A3121" w:rsidRDefault="006A3121" w:rsidP="006A3121">
    <w:pPr>
      <w:snapToGrid w:val="0"/>
      <w:ind w:right="278"/>
      <w:jc w:val="both"/>
      <w:rPr>
        <w:rFonts w:ascii="Times New Roman" w:hAnsi="Times New Roman" w:cs="Times New Roman"/>
      </w:rPr>
    </w:pPr>
    <w:r w:rsidRPr="006A3121">
      <w:rPr>
        <w:rFonts w:ascii="Times New Roman" w:hAnsi="Times New Roman" w:cs="Times New Roman"/>
        <w:b/>
      </w:rPr>
      <w:t>Ufficio stampa Cnr</w:t>
    </w:r>
    <w:r w:rsidRPr="006A3121">
      <w:rPr>
        <w:rFonts w:ascii="Times New Roman" w:hAnsi="Times New Roman" w:cs="Times New Roman"/>
      </w:rPr>
      <w:t>:</w:t>
    </w:r>
    <w:r w:rsidRPr="006A3121">
      <w:rPr>
        <w:rFonts w:ascii="Times New Roman" w:hAnsi="Times New Roman" w:cs="Times New Roman"/>
        <w:b/>
      </w:rPr>
      <w:t xml:space="preserve"> </w:t>
    </w:r>
    <w:r w:rsidRPr="006A3121">
      <w:rPr>
        <w:rFonts w:ascii="Times New Roman" w:hAnsi="Times New Roman" w:cs="Times New Roman"/>
      </w:rPr>
      <w:t xml:space="preserve">Francesca Gorini, </w:t>
    </w:r>
    <w:r w:rsidRPr="006A3121">
      <w:rPr>
        <w:rFonts w:ascii="Times New Roman" w:hAnsi="Times New Roman" w:cs="Times New Roman"/>
        <w:u w:val="single"/>
      </w:rPr>
      <w:t>francesca.gorini@cnr.it</w:t>
    </w:r>
    <w:r w:rsidRPr="006A3121">
      <w:rPr>
        <w:rFonts w:ascii="Times New Roman" w:hAnsi="Times New Roman" w:cs="Times New Roman"/>
      </w:rPr>
      <w:t xml:space="preserve">, 329.3178725; </w:t>
    </w:r>
    <w:r w:rsidRPr="006A3121">
      <w:rPr>
        <w:rFonts w:ascii="Times New Roman" w:hAnsi="Times New Roman" w:cs="Times New Roman"/>
        <w:b/>
      </w:rPr>
      <w:t>Responsabile</w:t>
    </w:r>
    <w:r w:rsidRPr="006A3121">
      <w:rPr>
        <w:rFonts w:ascii="Times New Roman" w:hAnsi="Times New Roman" w:cs="Times New Roman"/>
      </w:rPr>
      <w:t>:</w:t>
    </w:r>
    <w:r w:rsidRPr="006A3121">
      <w:rPr>
        <w:rFonts w:ascii="Times New Roman" w:hAnsi="Times New Roman" w:cs="Times New Roman"/>
        <w:b/>
      </w:rPr>
      <w:t xml:space="preserve"> </w:t>
    </w:r>
    <w:r w:rsidRPr="006A3121">
      <w:rPr>
        <w:rFonts w:ascii="Times New Roman" w:hAnsi="Times New Roman" w:cs="Times New Roman"/>
      </w:rPr>
      <w:t xml:space="preserve">Emanuele Guerrini, </w:t>
    </w:r>
    <w:r w:rsidRPr="006A3121">
      <w:rPr>
        <w:rFonts w:ascii="Times New Roman" w:hAnsi="Times New Roman" w:cs="Times New Roman"/>
        <w:u w:val="single"/>
      </w:rPr>
      <w:t>emanuele.guerrini@cnr.it</w:t>
    </w:r>
    <w:r w:rsidRPr="006A3121">
      <w:rPr>
        <w:rFonts w:ascii="Times New Roman" w:hAnsi="Times New Roman" w:cs="Times New Roman"/>
      </w:rPr>
      <w:t>, cell. 339.2108895;</w:t>
    </w:r>
    <w:r w:rsidRPr="006A3121">
      <w:rPr>
        <w:rFonts w:ascii="Times New Roman" w:hAnsi="Times New Roman" w:cs="Times New Roman"/>
        <w:b/>
      </w:rPr>
      <w:t xml:space="preserve"> Segreteria</w:t>
    </w:r>
    <w:r w:rsidRPr="006A3121">
      <w:rPr>
        <w:rFonts w:ascii="Times New Roman" w:hAnsi="Times New Roman" w:cs="Times New Roman"/>
      </w:rPr>
      <w:t>:</w:t>
    </w:r>
    <w:r w:rsidRPr="006A3121">
      <w:rPr>
        <w:rFonts w:ascii="Times New Roman" w:hAnsi="Times New Roman" w:cs="Times New Roman"/>
        <w:b/>
      </w:rPr>
      <w:t xml:space="preserve"> </w:t>
    </w:r>
    <w:hyperlink r:id="rId1">
      <w:r w:rsidRPr="006A3121">
        <w:rPr>
          <w:rFonts w:ascii="Times New Roman" w:hAnsi="Times New Roman" w:cs="Times New Roman"/>
          <w:u w:val="single"/>
        </w:rPr>
        <w:t>ufficiostampa@cnr.it</w:t>
      </w:r>
    </w:hyperlink>
    <w:r w:rsidRPr="006A3121">
      <w:rPr>
        <w:rFonts w:ascii="Times New Roman" w:hAnsi="Times New Roman" w:cs="Times New Roman"/>
      </w:rPr>
      <w:t>, tel. 06.4993.3383 - P.le Aldo Moro 7, Roma</w:t>
    </w:r>
  </w:p>
  <w:p w14:paraId="12B7C7F0" w14:textId="77777777" w:rsidR="006A3121" w:rsidRDefault="006A31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E2A5" w14:textId="77777777" w:rsidR="009A428A" w:rsidRDefault="009A428A" w:rsidP="00525857">
      <w:r>
        <w:separator/>
      </w:r>
    </w:p>
  </w:footnote>
  <w:footnote w:type="continuationSeparator" w:id="0">
    <w:p w14:paraId="2F7603D9" w14:textId="77777777" w:rsidR="009A428A" w:rsidRDefault="009A428A" w:rsidP="0052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F623E"/>
    <w:multiLevelType w:val="hybridMultilevel"/>
    <w:tmpl w:val="7DB02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0"/>
    <w:rsid w:val="000106A9"/>
    <w:rsid w:val="00024E91"/>
    <w:rsid w:val="000E3167"/>
    <w:rsid w:val="001316C1"/>
    <w:rsid w:val="0019622F"/>
    <w:rsid w:val="001B7143"/>
    <w:rsid w:val="001E452A"/>
    <w:rsid w:val="00201360"/>
    <w:rsid w:val="002205C9"/>
    <w:rsid w:val="00233ED2"/>
    <w:rsid w:val="002A7306"/>
    <w:rsid w:val="002B460A"/>
    <w:rsid w:val="002D0FBA"/>
    <w:rsid w:val="00387B85"/>
    <w:rsid w:val="003B50B1"/>
    <w:rsid w:val="003C6B5E"/>
    <w:rsid w:val="004151D0"/>
    <w:rsid w:val="004401A8"/>
    <w:rsid w:val="004403C7"/>
    <w:rsid w:val="00452D94"/>
    <w:rsid w:val="004A2BB3"/>
    <w:rsid w:val="004B6125"/>
    <w:rsid w:val="004E2252"/>
    <w:rsid w:val="00513AAC"/>
    <w:rsid w:val="00515DBA"/>
    <w:rsid w:val="00525857"/>
    <w:rsid w:val="0054681D"/>
    <w:rsid w:val="00551E6C"/>
    <w:rsid w:val="00552509"/>
    <w:rsid w:val="00597225"/>
    <w:rsid w:val="005C754D"/>
    <w:rsid w:val="0060278D"/>
    <w:rsid w:val="006141FD"/>
    <w:rsid w:val="00635716"/>
    <w:rsid w:val="006827DE"/>
    <w:rsid w:val="00695AC0"/>
    <w:rsid w:val="006A3121"/>
    <w:rsid w:val="006C4A24"/>
    <w:rsid w:val="006D30E1"/>
    <w:rsid w:val="006F4E56"/>
    <w:rsid w:val="0071243B"/>
    <w:rsid w:val="00722657"/>
    <w:rsid w:val="0072696B"/>
    <w:rsid w:val="0076353D"/>
    <w:rsid w:val="007757B6"/>
    <w:rsid w:val="00776D7F"/>
    <w:rsid w:val="007B6914"/>
    <w:rsid w:val="007F75B5"/>
    <w:rsid w:val="008052E1"/>
    <w:rsid w:val="00831777"/>
    <w:rsid w:val="00834EDA"/>
    <w:rsid w:val="008C54CB"/>
    <w:rsid w:val="008D2F76"/>
    <w:rsid w:val="008F4B7D"/>
    <w:rsid w:val="00954F47"/>
    <w:rsid w:val="009A428A"/>
    <w:rsid w:val="009B767C"/>
    <w:rsid w:val="009F08F7"/>
    <w:rsid w:val="009F3C7A"/>
    <w:rsid w:val="00A8382E"/>
    <w:rsid w:val="00B055EA"/>
    <w:rsid w:val="00B07C38"/>
    <w:rsid w:val="00B248FC"/>
    <w:rsid w:val="00B76E36"/>
    <w:rsid w:val="00BB1E4D"/>
    <w:rsid w:val="00BC7B7F"/>
    <w:rsid w:val="00BE4A1F"/>
    <w:rsid w:val="00BE73E7"/>
    <w:rsid w:val="00C60D79"/>
    <w:rsid w:val="00C6520B"/>
    <w:rsid w:val="00C91316"/>
    <w:rsid w:val="00C945AC"/>
    <w:rsid w:val="00CA3953"/>
    <w:rsid w:val="00CC7659"/>
    <w:rsid w:val="00D335D8"/>
    <w:rsid w:val="00D353B3"/>
    <w:rsid w:val="00D74C90"/>
    <w:rsid w:val="00E65AF2"/>
    <w:rsid w:val="00E8185D"/>
    <w:rsid w:val="00ED3957"/>
    <w:rsid w:val="00ED69F9"/>
    <w:rsid w:val="00EF7D6D"/>
    <w:rsid w:val="00FC471A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C92E"/>
  <w14:defaultImageDpi w14:val="32767"/>
  <w15:chartTrackingRefBased/>
  <w15:docId w15:val="{03F12CB9-AF06-4B47-A1A0-4E33CF69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50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D74C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CA395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F75B5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F75B5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B055EA"/>
  </w:style>
  <w:style w:type="character" w:styleId="Collegamentoipertestuale">
    <w:name w:val="Hyperlink"/>
    <w:basedOn w:val="Carpredefinitoparagrafo"/>
    <w:uiPriority w:val="99"/>
    <w:unhideWhenUsed/>
    <w:rsid w:val="002A73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2A73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754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2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525857"/>
  </w:style>
  <w:style w:type="paragraph" w:styleId="Pidipagina">
    <w:name w:val="footer"/>
    <w:basedOn w:val="Normale"/>
    <w:link w:val="PidipaginaCarattere"/>
    <w:uiPriority w:val="99"/>
    <w:unhideWhenUsed/>
    <w:rsid w:val="0052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857"/>
  </w:style>
  <w:style w:type="paragraph" w:customStyle="1" w:styleId="p1">
    <w:name w:val="p1"/>
    <w:basedOn w:val="Normale"/>
    <w:qFormat/>
    <w:rsid w:val="008C54CB"/>
    <w:pPr>
      <w:suppressAutoHyphens/>
      <w:spacing w:line="300" w:lineRule="atLeast"/>
      <w:ind w:left="90"/>
    </w:pPr>
    <w:rPr>
      <w:rFonts w:ascii="Helvetica Neue" w:hAnsi="Helvetica Neue" w:cs="Times New Roman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rsid w:val="008C54CB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E4A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4A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4A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4A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4A1F"/>
    <w:rPr>
      <w:b/>
      <w:bCs/>
      <w:sz w:val="20"/>
      <w:szCs w:val="20"/>
    </w:rPr>
  </w:style>
  <w:style w:type="paragraph" w:customStyle="1" w:styleId="Testodelblocco1">
    <w:name w:val="Testo del blocco1"/>
    <w:basedOn w:val="Normale"/>
    <w:qFormat/>
    <w:rsid w:val="003B50B1"/>
    <w:pPr>
      <w:suppressAutoHyphens/>
      <w:ind w:left="540" w:right="818"/>
      <w:jc w:val="both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Nessunaspaziatura">
    <w:name w:val="No Spacing"/>
    <w:uiPriority w:val="1"/>
    <w:qFormat/>
    <w:rsid w:val="003B50B1"/>
    <w:pPr>
      <w:suppressAutoHyphens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50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-visually-hidden">
    <w:name w:val="u-visually-hidden"/>
    <w:basedOn w:val="Carpredefinitoparagrafo"/>
    <w:rsid w:val="003B50B1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B50B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E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E9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57B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C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almanacco.cnr.it/reader/" TargetMode="External"/><Relationship Id="rId26" Type="http://schemas.openxmlformats.org/officeDocument/2006/relationships/hyperlink" Target="https://www.linkedin.com/company/28303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www.cnr.it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cnrweb.tv/" TargetMode="External"/><Relationship Id="rId20" Type="http://schemas.openxmlformats.org/officeDocument/2006/relationships/hyperlink" Target="https://www.facebook.com/CNRsocialFB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bella.pignataro@ift.cnr.it" TargetMode="External"/><Relationship Id="rId24" Type="http://schemas.openxmlformats.org/officeDocument/2006/relationships/hyperlink" Target="https://www.instagram.com/cnrsocia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https://www.nature.com/articles/s41398-023-02357-x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tp" TargetMode="External"/><Relationship Id="rId14" Type="http://schemas.openxmlformats.org/officeDocument/2006/relationships/hyperlink" Target="https://centenario.cnr.it/" TargetMode="External"/><Relationship Id="rId22" Type="http://schemas.openxmlformats.org/officeDocument/2006/relationships/hyperlink" Target="https://twitter.com/CNRsocial_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n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Annabella Pignataro</dc:creator>
  <cp:keywords/>
  <dc:description/>
  <cp:lastModifiedBy>Annabella Pignataro</cp:lastModifiedBy>
  <cp:revision>2</cp:revision>
  <dcterms:created xsi:type="dcterms:W3CDTF">2023-04-13T10:45:00Z</dcterms:created>
  <dcterms:modified xsi:type="dcterms:W3CDTF">2023-04-13T10:45:00Z</dcterms:modified>
</cp:coreProperties>
</file>